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82A06A" w14:textId="77777777" w:rsidR="00BD572F" w:rsidRPr="00926BDE" w:rsidRDefault="00407A31" w:rsidP="00655EEB">
      <w:pPr>
        <w:jc w:val="both"/>
        <w:rPr>
          <w:rFonts w:ascii="Times New Roman" w:hAnsi="Times New Roman" w:cs="Times New Roman"/>
          <w:b/>
          <w:sz w:val="24"/>
          <w:szCs w:val="24"/>
          <w:lang w:val="es-ES_tradnl"/>
        </w:rPr>
      </w:pPr>
      <w:r w:rsidRPr="00926BDE">
        <w:rPr>
          <w:rFonts w:ascii="Times New Roman" w:hAnsi="Times New Roman" w:cs="Times New Roman"/>
          <w:b/>
          <w:sz w:val="24"/>
          <w:szCs w:val="24"/>
          <w:lang w:val="es-ES_tradnl"/>
        </w:rPr>
        <w:t xml:space="preserve">Resumen </w:t>
      </w:r>
    </w:p>
    <w:p w14:paraId="6750BDED" w14:textId="40DC8D4A" w:rsidR="00407A31" w:rsidRPr="00507B1B" w:rsidRDefault="00407A31" w:rsidP="00655EEB">
      <w:pPr>
        <w:spacing w:line="240" w:lineRule="auto"/>
        <w:jc w:val="both"/>
        <w:rPr>
          <w:rFonts w:ascii="Times New Roman" w:hAnsi="Times New Roman" w:cs="Times New Roman"/>
          <w:color w:val="000000"/>
          <w:sz w:val="24"/>
          <w:szCs w:val="24"/>
          <w:lang w:val="es-ES_tradnl"/>
        </w:rPr>
      </w:pPr>
      <w:r w:rsidRPr="00507B1B">
        <w:rPr>
          <w:rFonts w:ascii="Times New Roman" w:hAnsi="Times New Roman" w:cs="Times New Roman"/>
          <w:sz w:val="24"/>
          <w:szCs w:val="24"/>
          <w:lang w:val="es-ES_tradnl"/>
        </w:rPr>
        <w:t xml:space="preserve">Una investigación fue </w:t>
      </w:r>
      <w:r w:rsidR="00926BDE" w:rsidRPr="00507B1B">
        <w:rPr>
          <w:rFonts w:ascii="Times New Roman" w:hAnsi="Times New Roman" w:cs="Times New Roman"/>
          <w:sz w:val="24"/>
          <w:szCs w:val="24"/>
          <w:lang w:val="es-ES_tradnl"/>
        </w:rPr>
        <w:t>abordada</w:t>
      </w:r>
      <w:r w:rsidRPr="00507B1B">
        <w:rPr>
          <w:rFonts w:ascii="Times New Roman" w:hAnsi="Times New Roman" w:cs="Times New Roman"/>
          <w:sz w:val="24"/>
          <w:szCs w:val="24"/>
          <w:lang w:val="es-ES_tradnl"/>
        </w:rPr>
        <w:t xml:space="preserve"> con los objetivos </w:t>
      </w:r>
      <w:r w:rsidR="003E52E4" w:rsidRPr="00507B1B">
        <w:rPr>
          <w:rFonts w:ascii="Times New Roman" w:hAnsi="Times New Roman"/>
          <w:sz w:val="24"/>
          <w:szCs w:val="24"/>
          <w:lang w:val="es-ES_tradnl"/>
        </w:rPr>
        <w:t>d</w:t>
      </w:r>
      <w:r w:rsidR="00926BDE" w:rsidRPr="00507B1B">
        <w:rPr>
          <w:rFonts w:ascii="Times New Roman" w:hAnsi="Times New Roman"/>
          <w:sz w:val="24"/>
          <w:szCs w:val="24"/>
          <w:lang w:val="es-ES_tradnl"/>
        </w:rPr>
        <w:t>eterminar el nivel de responsabilidad social empresarial (RSE), que presentan las Pequeñas y Medianas Empresas (PYME</w:t>
      </w:r>
      <w:r w:rsidR="003E52E4" w:rsidRPr="00507B1B">
        <w:rPr>
          <w:rFonts w:ascii="Times New Roman" w:hAnsi="Times New Roman"/>
          <w:sz w:val="24"/>
          <w:szCs w:val="24"/>
          <w:lang w:val="es-ES_tradnl"/>
        </w:rPr>
        <w:t>S) de la Ciudad de Chihuahua e i</w:t>
      </w:r>
      <w:r w:rsidR="00926BDE" w:rsidRPr="00507B1B">
        <w:rPr>
          <w:rFonts w:ascii="Times New Roman" w:hAnsi="Times New Roman"/>
          <w:sz w:val="24"/>
          <w:szCs w:val="24"/>
          <w:lang w:val="es-ES_tradnl"/>
        </w:rPr>
        <w:t>dentificar las áreas de oportunidad y fortalezas de las mismas con respecto a la RSE</w:t>
      </w:r>
      <w:r w:rsidR="00926BDE" w:rsidRPr="00507B1B">
        <w:rPr>
          <w:rFonts w:ascii="Times New Roman" w:hAnsi="Times New Roman" w:cs="Times New Roman"/>
          <w:sz w:val="24"/>
          <w:szCs w:val="24"/>
          <w:lang w:val="es-ES_tradnl"/>
        </w:rPr>
        <w:t>.</w:t>
      </w:r>
      <w:r w:rsidR="00AE7A86" w:rsidRPr="00507B1B">
        <w:rPr>
          <w:rFonts w:ascii="Times New Roman" w:hAnsi="Times New Roman" w:cs="Times New Roman"/>
          <w:sz w:val="24"/>
          <w:szCs w:val="24"/>
          <w:lang w:val="es-ES_tradnl"/>
        </w:rPr>
        <w:t xml:space="preserve"> </w:t>
      </w:r>
      <w:r w:rsidR="003E52E4" w:rsidRPr="00507B1B">
        <w:rPr>
          <w:rFonts w:ascii="Times New Roman" w:hAnsi="Times New Roman" w:cs="Times New Roman"/>
          <w:sz w:val="24"/>
          <w:szCs w:val="24"/>
          <w:lang w:val="es-ES_tradnl"/>
        </w:rPr>
        <w:t>Para esto se realizo</w:t>
      </w:r>
      <w:r w:rsidRPr="00507B1B">
        <w:rPr>
          <w:rFonts w:ascii="Times New Roman" w:hAnsi="Times New Roman" w:cs="Times New Roman"/>
          <w:sz w:val="24"/>
          <w:szCs w:val="24"/>
          <w:lang w:val="es-ES_tradnl"/>
        </w:rPr>
        <w:t xml:space="preserve"> un estudio empírico, </w:t>
      </w:r>
      <w:r w:rsidR="00926BDE" w:rsidRPr="00507B1B">
        <w:rPr>
          <w:rFonts w:ascii="Times New Roman" w:hAnsi="Times New Roman" w:cs="Times New Roman"/>
          <w:sz w:val="24"/>
          <w:szCs w:val="24"/>
          <w:lang w:val="es-ES_tradnl"/>
        </w:rPr>
        <w:t xml:space="preserve">en el que se </w:t>
      </w:r>
      <w:r w:rsidR="00926BDE" w:rsidRPr="00507B1B">
        <w:rPr>
          <w:rFonts w:ascii="Times New Roman" w:hAnsi="Times New Roman"/>
          <w:sz w:val="24"/>
          <w:szCs w:val="24"/>
          <w:lang w:val="es-ES_tradnl"/>
        </w:rPr>
        <w:t>utilizó el instrumento planteado en el Modelo Pentadimensional de Sustentabilidad</w:t>
      </w:r>
      <w:r w:rsidR="00771F24" w:rsidRPr="00507B1B">
        <w:rPr>
          <w:rFonts w:ascii="Times New Roman" w:hAnsi="Times New Roman"/>
          <w:sz w:val="24"/>
          <w:szCs w:val="24"/>
          <w:lang w:val="es-ES_tradnl"/>
        </w:rPr>
        <w:t xml:space="preserve"> (MOPSE)</w:t>
      </w:r>
      <w:r w:rsidRPr="00507B1B">
        <w:rPr>
          <w:rFonts w:ascii="Times New Roman" w:hAnsi="Times New Roman" w:cs="Times New Roman"/>
          <w:sz w:val="24"/>
          <w:szCs w:val="24"/>
          <w:lang w:val="es-ES_tradnl"/>
        </w:rPr>
        <w:t xml:space="preserve">, </w:t>
      </w:r>
      <w:r w:rsidR="00771F24" w:rsidRPr="00507B1B">
        <w:rPr>
          <w:rFonts w:ascii="Times New Roman" w:hAnsi="Times New Roman"/>
          <w:noProof/>
          <w:sz w:val="24"/>
          <w:szCs w:val="24"/>
          <w:lang w:val="es-ES_tradnl"/>
        </w:rPr>
        <w:t xml:space="preserve">dicho instrumento, define la RSE como sinonimo de sustentabilidad y </w:t>
      </w:r>
      <w:r w:rsidR="00771F24" w:rsidRPr="00507B1B">
        <w:rPr>
          <w:rFonts w:ascii="Times New Roman" w:hAnsi="Times New Roman"/>
          <w:sz w:val="24"/>
          <w:szCs w:val="24"/>
          <w:lang w:val="es-ES_tradnl"/>
        </w:rPr>
        <w:t xml:space="preserve">toma en cuenta cinco dimensiones: gestión global, competitividad, relaciones, impactos y Transparencia / Comunicación. </w:t>
      </w:r>
      <w:r w:rsidR="00771F24" w:rsidRPr="00507B1B">
        <w:rPr>
          <w:rFonts w:ascii="Times New Roman" w:hAnsi="Times New Roman" w:cs="Times New Roman"/>
          <w:sz w:val="24"/>
          <w:szCs w:val="24"/>
          <w:lang w:val="es-ES_tradnl"/>
        </w:rPr>
        <w:t xml:space="preserve">El instrumento se </w:t>
      </w:r>
      <w:r w:rsidRPr="00507B1B">
        <w:rPr>
          <w:rFonts w:ascii="Times New Roman" w:hAnsi="Times New Roman" w:cs="Times New Roman"/>
          <w:sz w:val="24"/>
          <w:szCs w:val="24"/>
          <w:lang w:val="es-ES_tradnl"/>
        </w:rPr>
        <w:t xml:space="preserve">aplicó a una muestra representativa </w:t>
      </w:r>
      <w:r w:rsidR="00771F24" w:rsidRPr="00507B1B">
        <w:rPr>
          <w:rFonts w:ascii="Times New Roman" w:hAnsi="Times New Roman" w:cs="Times New Roman"/>
          <w:sz w:val="24"/>
          <w:szCs w:val="24"/>
          <w:lang w:val="es-ES_tradnl"/>
        </w:rPr>
        <w:t>341 PYMES y solo se recuperaron 215.</w:t>
      </w:r>
      <w:r w:rsidRPr="00507B1B">
        <w:rPr>
          <w:rFonts w:ascii="Times New Roman" w:hAnsi="Times New Roman" w:cs="Times New Roman"/>
          <w:sz w:val="24"/>
          <w:szCs w:val="24"/>
          <w:lang w:val="es-ES_tradnl"/>
        </w:rPr>
        <w:t xml:space="preserve"> Se enco</w:t>
      </w:r>
      <w:r w:rsidR="00AE7A86" w:rsidRPr="00507B1B">
        <w:rPr>
          <w:rFonts w:ascii="Times New Roman" w:hAnsi="Times New Roman" w:cs="Times New Roman"/>
          <w:sz w:val="24"/>
          <w:szCs w:val="24"/>
          <w:lang w:val="es-ES_tradnl"/>
        </w:rPr>
        <w:t>n</w:t>
      </w:r>
      <w:r w:rsidRPr="00507B1B">
        <w:rPr>
          <w:rFonts w:ascii="Times New Roman" w:hAnsi="Times New Roman" w:cs="Times New Roman"/>
          <w:sz w:val="24"/>
          <w:szCs w:val="24"/>
          <w:lang w:val="es-ES_tradnl"/>
        </w:rPr>
        <w:t>tr</w:t>
      </w:r>
      <w:r w:rsidR="00771F24" w:rsidRPr="00507B1B">
        <w:rPr>
          <w:rFonts w:ascii="Times New Roman" w:hAnsi="Times New Roman" w:cs="Times New Roman"/>
          <w:sz w:val="24"/>
          <w:szCs w:val="24"/>
          <w:lang w:val="es-ES_tradnl"/>
        </w:rPr>
        <w:t xml:space="preserve">ó que </w:t>
      </w:r>
      <w:r w:rsidR="003E52E4" w:rsidRPr="00507B1B">
        <w:rPr>
          <w:rFonts w:ascii="Times New Roman" w:hAnsi="Times New Roman" w:cs="Times New Roman"/>
          <w:sz w:val="24"/>
          <w:szCs w:val="24"/>
          <w:lang w:val="es-ES_tradnl"/>
        </w:rPr>
        <w:t xml:space="preserve">el nivel de RSE (en una escala de 0 a 5) </w:t>
      </w:r>
      <w:r w:rsidR="003E52E4" w:rsidRPr="00507B1B">
        <w:rPr>
          <w:rFonts w:ascii="Times New Roman" w:hAnsi="Times New Roman"/>
          <w:sz w:val="24"/>
          <w:szCs w:val="24"/>
          <w:lang w:val="es-ES_tradnl"/>
        </w:rPr>
        <w:t xml:space="preserve">de las PYMES investigadas fue de 3.17. El </w:t>
      </w:r>
      <w:r w:rsidR="00F419A3" w:rsidRPr="00507B1B">
        <w:rPr>
          <w:rFonts w:ascii="Times New Roman" w:hAnsi="Times New Roman"/>
          <w:sz w:val="24"/>
          <w:szCs w:val="24"/>
          <w:lang w:val="es-ES_tradnl"/>
        </w:rPr>
        <w:t>nivel de RSE</w:t>
      </w:r>
      <w:r w:rsidR="003E52E4" w:rsidRPr="00507B1B">
        <w:rPr>
          <w:rFonts w:ascii="Times New Roman" w:hAnsi="Times New Roman"/>
          <w:sz w:val="24"/>
          <w:szCs w:val="24"/>
          <w:lang w:val="es-ES_tradnl"/>
        </w:rPr>
        <w:t xml:space="preserve"> mostrado, </w:t>
      </w:r>
      <w:r w:rsidR="00507B1B" w:rsidRPr="00507B1B">
        <w:rPr>
          <w:rFonts w:ascii="Times New Roman" w:hAnsi="Times New Roman"/>
          <w:sz w:val="24"/>
          <w:szCs w:val="24"/>
          <w:lang w:val="es-ES_tradnl"/>
        </w:rPr>
        <w:t>permitió</w:t>
      </w:r>
      <w:r w:rsidR="003E52E4" w:rsidRPr="00507B1B">
        <w:rPr>
          <w:rFonts w:ascii="Times New Roman" w:hAnsi="Times New Roman"/>
          <w:sz w:val="24"/>
          <w:szCs w:val="24"/>
          <w:lang w:val="es-ES_tradnl"/>
        </w:rPr>
        <w:t xml:space="preserve"> a los investigadores no rechazar la </w:t>
      </w:r>
      <w:r w:rsidR="00507B1B" w:rsidRPr="00507B1B">
        <w:rPr>
          <w:rFonts w:ascii="Times New Roman" w:hAnsi="Times New Roman"/>
          <w:sz w:val="24"/>
          <w:szCs w:val="24"/>
          <w:lang w:val="es-ES_tradnl"/>
        </w:rPr>
        <w:t>hipótesis</w:t>
      </w:r>
      <w:r w:rsidR="003E52E4" w:rsidRPr="00507B1B">
        <w:rPr>
          <w:rFonts w:ascii="Times New Roman" w:hAnsi="Times New Roman"/>
          <w:sz w:val="24"/>
          <w:szCs w:val="24"/>
          <w:lang w:val="es-ES_tradnl"/>
        </w:rPr>
        <w:t xml:space="preserve"> de </w:t>
      </w:r>
      <w:r w:rsidR="00507B1B" w:rsidRPr="00507B1B">
        <w:rPr>
          <w:rFonts w:ascii="Times New Roman" w:hAnsi="Times New Roman"/>
          <w:sz w:val="24"/>
          <w:szCs w:val="24"/>
          <w:lang w:val="es-ES_tradnl"/>
        </w:rPr>
        <w:t>investigación</w:t>
      </w:r>
      <w:r w:rsidR="003E52E4" w:rsidRPr="00507B1B">
        <w:rPr>
          <w:rFonts w:ascii="Times New Roman" w:hAnsi="Times New Roman"/>
          <w:sz w:val="24"/>
          <w:szCs w:val="24"/>
          <w:lang w:val="es-ES_tradnl"/>
        </w:rPr>
        <w:t xml:space="preserve"> que </w:t>
      </w:r>
      <w:r w:rsidR="00507B1B" w:rsidRPr="00507B1B">
        <w:rPr>
          <w:rFonts w:ascii="Times New Roman" w:hAnsi="Times New Roman"/>
          <w:sz w:val="24"/>
          <w:szCs w:val="24"/>
          <w:lang w:val="es-ES_tradnl"/>
        </w:rPr>
        <w:t>sostenía</w:t>
      </w:r>
      <w:r w:rsidR="00F419A3" w:rsidRPr="00507B1B">
        <w:rPr>
          <w:rFonts w:ascii="Times New Roman" w:hAnsi="Times New Roman"/>
          <w:sz w:val="24"/>
          <w:szCs w:val="24"/>
          <w:lang w:val="es-ES_tradnl"/>
        </w:rPr>
        <w:t xml:space="preserve"> que el nivel de RSE de las PYMES era de 3, </w:t>
      </w:r>
      <w:r w:rsidR="002A66CA" w:rsidRPr="00507B1B">
        <w:rPr>
          <w:rFonts w:ascii="Times New Roman" w:hAnsi="Times New Roman" w:cs="Times New Roman"/>
          <w:sz w:val="24"/>
          <w:szCs w:val="24"/>
          <w:lang w:val="es-ES_tradnl"/>
        </w:rPr>
        <w:t xml:space="preserve">se </w:t>
      </w:r>
      <w:r w:rsidR="00583257" w:rsidRPr="00507B1B">
        <w:rPr>
          <w:rFonts w:ascii="Times New Roman" w:hAnsi="Times New Roman" w:cs="Times New Roman"/>
          <w:sz w:val="24"/>
          <w:szCs w:val="24"/>
          <w:lang w:val="es-ES_tradnl"/>
        </w:rPr>
        <w:t>concluyó</w:t>
      </w:r>
      <w:r w:rsidR="002A66CA" w:rsidRPr="00507B1B">
        <w:rPr>
          <w:rFonts w:ascii="Times New Roman" w:hAnsi="Times New Roman" w:cs="Times New Roman"/>
          <w:sz w:val="24"/>
          <w:szCs w:val="24"/>
          <w:lang w:val="es-ES_tradnl"/>
        </w:rPr>
        <w:t xml:space="preserve">, que </w:t>
      </w:r>
      <w:r w:rsidR="003E52E4" w:rsidRPr="00507B1B">
        <w:rPr>
          <w:rFonts w:ascii="Times New Roman" w:hAnsi="Times New Roman"/>
          <w:sz w:val="24"/>
          <w:szCs w:val="24"/>
          <w:lang w:val="es-ES_tradnl"/>
        </w:rPr>
        <w:t xml:space="preserve">las PYMES Chihuahuenses, si bien no se ubican en los altos niveles de sustentabilidad </w:t>
      </w:r>
      <w:r w:rsidR="00F419A3" w:rsidRPr="00507B1B">
        <w:rPr>
          <w:rFonts w:ascii="Times New Roman" w:hAnsi="Times New Roman"/>
          <w:sz w:val="24"/>
          <w:szCs w:val="24"/>
          <w:lang w:val="es-ES_tradnl"/>
        </w:rPr>
        <w:t xml:space="preserve">de </w:t>
      </w:r>
      <w:r w:rsidR="003E52E4" w:rsidRPr="00507B1B">
        <w:rPr>
          <w:rFonts w:ascii="Times New Roman" w:hAnsi="Times New Roman"/>
          <w:sz w:val="24"/>
          <w:szCs w:val="24"/>
          <w:lang w:val="es-ES_tradnl"/>
        </w:rPr>
        <w:t xml:space="preserve">la escala MOPSE, </w:t>
      </w:r>
      <w:r w:rsidR="00F419A3" w:rsidRPr="00507B1B">
        <w:rPr>
          <w:rFonts w:ascii="Times New Roman" w:hAnsi="Times New Roman"/>
          <w:sz w:val="24"/>
          <w:szCs w:val="24"/>
          <w:lang w:val="es-ES_tradnl"/>
        </w:rPr>
        <w:t>presentan</w:t>
      </w:r>
      <w:r w:rsidR="003E52E4" w:rsidRPr="00507B1B">
        <w:rPr>
          <w:rFonts w:ascii="Times New Roman" w:hAnsi="Times New Roman"/>
          <w:sz w:val="24"/>
          <w:szCs w:val="24"/>
          <w:lang w:val="es-ES_tradnl"/>
        </w:rPr>
        <w:t xml:space="preserve"> acciones positivas, que requirieren ser reforzadas e institucionalizadas, existe la voluntad de aprender por parte de los empresarios y la visión de inv</w:t>
      </w:r>
      <w:r w:rsidR="00F419A3" w:rsidRPr="00507B1B">
        <w:rPr>
          <w:rFonts w:ascii="Times New Roman" w:hAnsi="Times New Roman"/>
          <w:sz w:val="24"/>
          <w:szCs w:val="24"/>
          <w:lang w:val="es-ES_tradnl"/>
        </w:rPr>
        <w:t>olucrar a los grupos de interés</w:t>
      </w:r>
      <w:r w:rsidR="002A66CA" w:rsidRPr="00507B1B">
        <w:rPr>
          <w:rFonts w:ascii="Times New Roman" w:hAnsi="Times New Roman" w:cs="Times New Roman"/>
          <w:sz w:val="24"/>
          <w:szCs w:val="24"/>
          <w:lang w:val="es-ES_tradnl"/>
        </w:rPr>
        <w:t>.</w:t>
      </w:r>
      <w:r w:rsidRPr="00507B1B">
        <w:rPr>
          <w:rFonts w:ascii="Times New Roman" w:hAnsi="Times New Roman" w:cs="Times New Roman"/>
          <w:color w:val="000000"/>
          <w:sz w:val="24"/>
          <w:szCs w:val="24"/>
          <w:lang w:val="es-ES_tradnl"/>
        </w:rPr>
        <w:t xml:space="preserve"> </w:t>
      </w:r>
    </w:p>
    <w:p w14:paraId="1F930883" w14:textId="77777777" w:rsidR="00407A31" w:rsidRPr="00926BDE" w:rsidRDefault="00407A31" w:rsidP="00655EEB">
      <w:pPr>
        <w:spacing w:line="240" w:lineRule="auto"/>
        <w:jc w:val="both"/>
        <w:rPr>
          <w:rFonts w:ascii="Times New Roman" w:hAnsi="Times New Roman" w:cs="Times New Roman"/>
          <w:color w:val="000000"/>
          <w:sz w:val="24"/>
          <w:szCs w:val="24"/>
          <w:lang w:val="es-ES_tradnl"/>
        </w:rPr>
      </w:pPr>
      <w:r w:rsidRPr="00507B1B">
        <w:rPr>
          <w:rFonts w:ascii="Times New Roman" w:hAnsi="Times New Roman" w:cs="Times New Roman"/>
          <w:b/>
          <w:color w:val="000000"/>
          <w:sz w:val="24"/>
          <w:szCs w:val="24"/>
          <w:lang w:val="es-ES_tradnl"/>
        </w:rPr>
        <w:t xml:space="preserve">Palabras clave: </w:t>
      </w:r>
      <w:r w:rsidR="00F419A3" w:rsidRPr="00507B1B">
        <w:rPr>
          <w:rFonts w:ascii="Times New Roman" w:hAnsi="Times New Roman"/>
          <w:sz w:val="24"/>
          <w:szCs w:val="24"/>
          <w:lang w:val="es-ES_tradnl"/>
        </w:rPr>
        <w:t>Modelo Pentadimensional de Sustentabilidad (MOPSE)</w:t>
      </w:r>
      <w:r w:rsidR="00F419A3" w:rsidRPr="00507B1B">
        <w:rPr>
          <w:rFonts w:ascii="Times New Roman" w:hAnsi="Times New Roman" w:cs="Times New Roman"/>
          <w:sz w:val="24"/>
          <w:szCs w:val="24"/>
          <w:lang w:val="es-ES_tradnl"/>
        </w:rPr>
        <w:t xml:space="preserve">, </w:t>
      </w:r>
      <w:r w:rsidR="00F419A3" w:rsidRPr="00507B1B">
        <w:rPr>
          <w:rFonts w:ascii="Times New Roman" w:hAnsi="Times New Roman"/>
          <w:sz w:val="24"/>
          <w:szCs w:val="24"/>
          <w:lang w:val="es-ES_tradnl"/>
        </w:rPr>
        <w:t>Responsabilidad Social Empresarial (RSE)</w:t>
      </w:r>
      <w:r w:rsidR="00583257" w:rsidRPr="00507B1B">
        <w:rPr>
          <w:rFonts w:ascii="Times New Roman" w:hAnsi="Times New Roman" w:cs="Times New Roman"/>
          <w:color w:val="000000"/>
          <w:sz w:val="24"/>
          <w:szCs w:val="24"/>
          <w:lang w:val="es-ES_tradnl"/>
        </w:rPr>
        <w:t xml:space="preserve">, </w:t>
      </w:r>
      <w:r w:rsidR="00F419A3" w:rsidRPr="00507B1B">
        <w:rPr>
          <w:rFonts w:ascii="Times New Roman" w:hAnsi="Times New Roman"/>
          <w:sz w:val="24"/>
          <w:szCs w:val="24"/>
          <w:lang w:val="es-ES_tradnl"/>
        </w:rPr>
        <w:t>Pequeñas y Medianas Empresas (PYMES</w:t>
      </w:r>
      <w:r w:rsidR="00F419A3">
        <w:rPr>
          <w:rFonts w:ascii="Times New Roman" w:hAnsi="Times New Roman"/>
          <w:sz w:val="24"/>
          <w:szCs w:val="24"/>
          <w:lang w:val="es-ES_tradnl"/>
        </w:rPr>
        <w:t>)</w:t>
      </w:r>
      <w:r w:rsidRPr="00926BDE">
        <w:rPr>
          <w:rFonts w:ascii="Times New Roman" w:hAnsi="Times New Roman" w:cs="Times New Roman"/>
          <w:color w:val="000000"/>
          <w:sz w:val="24"/>
          <w:szCs w:val="24"/>
          <w:lang w:val="es-ES_tradnl"/>
        </w:rPr>
        <w:t>.</w:t>
      </w:r>
    </w:p>
    <w:p w14:paraId="66BA5424" w14:textId="77777777" w:rsidR="00D9117D" w:rsidRPr="00926BDE" w:rsidRDefault="00583257" w:rsidP="00655EEB">
      <w:pPr>
        <w:spacing w:line="240" w:lineRule="auto"/>
        <w:jc w:val="both"/>
        <w:rPr>
          <w:rFonts w:ascii="Times New Roman" w:eastAsia="Arial Unicode MS" w:hAnsi="Times New Roman" w:cs="Times New Roman"/>
          <w:b/>
          <w:sz w:val="28"/>
          <w:szCs w:val="24"/>
          <w:lang w:val="es-ES_tradnl"/>
        </w:rPr>
      </w:pPr>
      <w:proofErr w:type="spellStart"/>
      <w:r w:rsidRPr="00926BDE">
        <w:rPr>
          <w:rFonts w:ascii="Times New Roman" w:eastAsia="Arial Unicode MS" w:hAnsi="Times New Roman" w:cs="Times New Roman"/>
          <w:b/>
          <w:sz w:val="28"/>
          <w:szCs w:val="24"/>
          <w:lang w:val="es-ES_tradnl"/>
        </w:rPr>
        <w:t>Abstract</w:t>
      </w:r>
      <w:proofErr w:type="spellEnd"/>
    </w:p>
    <w:p w14:paraId="6DE11440" w14:textId="236249F4" w:rsidR="001E1E43" w:rsidRPr="005E4AAF" w:rsidRDefault="001E1E43" w:rsidP="00655EEB">
      <w:pPr>
        <w:spacing w:line="240" w:lineRule="auto"/>
        <w:jc w:val="both"/>
        <w:rPr>
          <w:rFonts w:ascii="Times New Roman" w:hAnsi="Times New Roman" w:cs="Times New Roman"/>
          <w:color w:val="222222"/>
          <w:sz w:val="24"/>
          <w:lang w:val="en-US"/>
        </w:rPr>
      </w:pPr>
      <w:bookmarkStart w:id="0" w:name="_GoBack"/>
      <w:bookmarkEnd w:id="0"/>
      <w:r w:rsidRPr="001E1E43">
        <w:rPr>
          <w:rFonts w:ascii="Times New Roman" w:hAnsi="Times New Roman" w:cs="Times New Roman"/>
          <w:color w:val="222222"/>
          <w:sz w:val="24"/>
          <w:lang w:val="en-US"/>
        </w:rPr>
        <w:t xml:space="preserve">An investigation was </w:t>
      </w:r>
      <w:r>
        <w:rPr>
          <w:rFonts w:ascii="Times New Roman" w:hAnsi="Times New Roman" w:cs="Times New Roman"/>
          <w:color w:val="222222"/>
          <w:sz w:val="24"/>
          <w:lang w:val="en-US"/>
        </w:rPr>
        <w:t>developed</w:t>
      </w:r>
      <w:r w:rsidRPr="001E1E43">
        <w:rPr>
          <w:rFonts w:ascii="Times New Roman" w:hAnsi="Times New Roman" w:cs="Times New Roman"/>
          <w:color w:val="222222"/>
          <w:sz w:val="24"/>
          <w:lang w:val="en-US"/>
        </w:rPr>
        <w:t xml:space="preserve"> with the objectives to determine the level of corporate social responsibility (CSR) presented by the Small and Medium Enterprises (</w:t>
      </w:r>
      <w:proofErr w:type="spellStart"/>
      <w:r w:rsidRPr="001E1E43">
        <w:rPr>
          <w:rFonts w:ascii="Times New Roman" w:hAnsi="Times New Roman" w:cs="Times New Roman"/>
          <w:color w:val="222222"/>
          <w:sz w:val="24"/>
          <w:lang w:val="en-US"/>
        </w:rPr>
        <w:t>SMEs</w:t>
      </w:r>
      <w:proofErr w:type="spellEnd"/>
      <w:r w:rsidRPr="001E1E43">
        <w:rPr>
          <w:rFonts w:ascii="Times New Roman" w:hAnsi="Times New Roman" w:cs="Times New Roman"/>
          <w:color w:val="222222"/>
          <w:sz w:val="24"/>
          <w:lang w:val="en-US"/>
        </w:rPr>
        <w:t xml:space="preserve">) of the City of Chihuahua and identify the areas of opportunity and strengths of them with respect to CSR. For this, an empirical study was carried out, using the instrument proposed in the </w:t>
      </w:r>
      <w:proofErr w:type="spellStart"/>
      <w:r w:rsidRPr="001E1E43">
        <w:rPr>
          <w:rFonts w:ascii="Times New Roman" w:hAnsi="Times New Roman" w:cs="Times New Roman"/>
          <w:color w:val="222222"/>
          <w:sz w:val="24"/>
          <w:lang w:val="en-US"/>
        </w:rPr>
        <w:t>Pentadimensional</w:t>
      </w:r>
      <w:proofErr w:type="spellEnd"/>
      <w:r w:rsidRPr="001E1E43">
        <w:rPr>
          <w:rFonts w:ascii="Times New Roman" w:hAnsi="Times New Roman" w:cs="Times New Roman"/>
          <w:color w:val="222222"/>
          <w:sz w:val="24"/>
          <w:lang w:val="en-US"/>
        </w:rPr>
        <w:t xml:space="preserve"> Sustainability Model (</w:t>
      </w:r>
      <w:proofErr w:type="spellStart"/>
      <w:r w:rsidRPr="001E1E43">
        <w:rPr>
          <w:rFonts w:ascii="Times New Roman" w:hAnsi="Times New Roman" w:cs="Times New Roman"/>
          <w:color w:val="222222"/>
          <w:sz w:val="24"/>
          <w:lang w:val="en-US"/>
        </w:rPr>
        <w:t>MOPSE</w:t>
      </w:r>
      <w:proofErr w:type="spellEnd"/>
      <w:r w:rsidRPr="001E1E43">
        <w:rPr>
          <w:rFonts w:ascii="Times New Roman" w:hAnsi="Times New Roman" w:cs="Times New Roman"/>
          <w:color w:val="222222"/>
          <w:sz w:val="24"/>
          <w:lang w:val="en-US"/>
        </w:rPr>
        <w:t xml:space="preserve">), which defines CSR as a synonym for sustainability and </w:t>
      </w:r>
      <w:r w:rsidRPr="005E4AAF">
        <w:rPr>
          <w:rFonts w:ascii="Times New Roman" w:hAnsi="Times New Roman" w:cs="Times New Roman"/>
          <w:color w:val="222222"/>
          <w:sz w:val="24"/>
          <w:lang w:val="en-US"/>
        </w:rPr>
        <w:t xml:space="preserve">takes </w:t>
      </w:r>
      <w:r>
        <w:rPr>
          <w:rFonts w:ascii="Times New Roman" w:hAnsi="Times New Roman" w:cs="Times New Roman"/>
          <w:color w:val="222222"/>
          <w:sz w:val="24"/>
          <w:lang w:val="en-US"/>
        </w:rPr>
        <w:t>consider</w:t>
      </w:r>
      <w:r w:rsidRPr="005E4AAF">
        <w:rPr>
          <w:rFonts w:ascii="Times New Roman" w:hAnsi="Times New Roman" w:cs="Times New Roman"/>
          <w:color w:val="222222"/>
          <w:sz w:val="24"/>
          <w:lang w:val="en-US"/>
        </w:rPr>
        <w:t xml:space="preserve"> </w:t>
      </w:r>
      <w:r w:rsidRPr="001E1E43">
        <w:rPr>
          <w:rFonts w:ascii="Times New Roman" w:hAnsi="Times New Roman" w:cs="Times New Roman"/>
          <w:color w:val="222222"/>
          <w:sz w:val="24"/>
          <w:lang w:val="en-US"/>
        </w:rPr>
        <w:t xml:space="preserve">five dimensions: global management, competitiveness, relationships, Impacts and Transparency / Communication. The instrument was applied to a representative sample 341 </w:t>
      </w:r>
      <w:proofErr w:type="spellStart"/>
      <w:r w:rsidRPr="001E1E43">
        <w:rPr>
          <w:rFonts w:ascii="Times New Roman" w:hAnsi="Times New Roman" w:cs="Times New Roman"/>
          <w:color w:val="222222"/>
          <w:sz w:val="24"/>
          <w:lang w:val="en-US"/>
        </w:rPr>
        <w:t>SMEs</w:t>
      </w:r>
      <w:proofErr w:type="spellEnd"/>
      <w:r w:rsidRPr="001E1E43">
        <w:rPr>
          <w:rFonts w:ascii="Times New Roman" w:hAnsi="Times New Roman" w:cs="Times New Roman"/>
          <w:color w:val="222222"/>
          <w:sz w:val="24"/>
          <w:lang w:val="en-US"/>
        </w:rPr>
        <w:t xml:space="preserve"> and only 215 were recovered. The level of CSR (on a scale of 0 to 5) of the </w:t>
      </w:r>
      <w:proofErr w:type="spellStart"/>
      <w:r w:rsidRPr="001E1E43">
        <w:rPr>
          <w:rFonts w:ascii="Times New Roman" w:hAnsi="Times New Roman" w:cs="Times New Roman"/>
          <w:color w:val="222222"/>
          <w:sz w:val="24"/>
          <w:lang w:val="en-US"/>
        </w:rPr>
        <w:t>SMEs</w:t>
      </w:r>
      <w:proofErr w:type="spellEnd"/>
      <w:r w:rsidRPr="001E1E43">
        <w:rPr>
          <w:rFonts w:ascii="Times New Roman" w:hAnsi="Times New Roman" w:cs="Times New Roman"/>
          <w:color w:val="222222"/>
          <w:sz w:val="24"/>
          <w:lang w:val="en-US"/>
        </w:rPr>
        <w:t xml:space="preserve"> investigated was found to be 3.17. The level of CSR shown allowed the researchers not to reject the research hypothesis that the level of CSR in </w:t>
      </w:r>
      <w:proofErr w:type="spellStart"/>
      <w:r w:rsidRPr="001E1E43">
        <w:rPr>
          <w:rFonts w:ascii="Times New Roman" w:hAnsi="Times New Roman" w:cs="Times New Roman"/>
          <w:color w:val="222222"/>
          <w:sz w:val="24"/>
          <w:lang w:val="en-US"/>
        </w:rPr>
        <w:t>SMEs</w:t>
      </w:r>
      <w:proofErr w:type="spellEnd"/>
      <w:r w:rsidRPr="001E1E43">
        <w:rPr>
          <w:rFonts w:ascii="Times New Roman" w:hAnsi="Times New Roman" w:cs="Times New Roman"/>
          <w:color w:val="222222"/>
          <w:sz w:val="24"/>
          <w:lang w:val="en-US"/>
        </w:rPr>
        <w:t xml:space="preserve"> was 3, it was concluded, that </w:t>
      </w:r>
      <w:proofErr w:type="spellStart"/>
      <w:r w:rsidRPr="001E1E43">
        <w:rPr>
          <w:rFonts w:ascii="Times New Roman" w:hAnsi="Times New Roman" w:cs="Times New Roman"/>
          <w:color w:val="222222"/>
          <w:sz w:val="24"/>
          <w:lang w:val="en-US"/>
        </w:rPr>
        <w:t>SMEs</w:t>
      </w:r>
      <w:proofErr w:type="spellEnd"/>
      <w:r w:rsidRPr="001E1E43">
        <w:rPr>
          <w:rFonts w:ascii="Times New Roman" w:hAnsi="Times New Roman" w:cs="Times New Roman"/>
          <w:color w:val="222222"/>
          <w:sz w:val="24"/>
          <w:lang w:val="en-US"/>
        </w:rPr>
        <w:t xml:space="preserve"> </w:t>
      </w:r>
      <w:proofErr w:type="spellStart"/>
      <w:r w:rsidRPr="001E1E43">
        <w:rPr>
          <w:rFonts w:ascii="Times New Roman" w:hAnsi="Times New Roman" w:cs="Times New Roman"/>
          <w:color w:val="222222"/>
          <w:sz w:val="24"/>
          <w:lang w:val="en-US"/>
        </w:rPr>
        <w:t>Chihuahuenses</w:t>
      </w:r>
      <w:proofErr w:type="spellEnd"/>
      <w:r w:rsidRPr="001E1E43">
        <w:rPr>
          <w:rFonts w:ascii="Times New Roman" w:hAnsi="Times New Roman" w:cs="Times New Roman"/>
          <w:color w:val="222222"/>
          <w:sz w:val="24"/>
          <w:lang w:val="en-US"/>
        </w:rPr>
        <w:t xml:space="preserve">, although not located at high levels of sustainability of The </w:t>
      </w:r>
      <w:proofErr w:type="spellStart"/>
      <w:r w:rsidRPr="001E1E43">
        <w:rPr>
          <w:rFonts w:ascii="Times New Roman" w:hAnsi="Times New Roman" w:cs="Times New Roman"/>
          <w:color w:val="222222"/>
          <w:sz w:val="24"/>
          <w:lang w:val="en-US"/>
        </w:rPr>
        <w:t>MOPSE</w:t>
      </w:r>
      <w:proofErr w:type="spellEnd"/>
      <w:r w:rsidRPr="001E1E43">
        <w:rPr>
          <w:rFonts w:ascii="Times New Roman" w:hAnsi="Times New Roman" w:cs="Times New Roman"/>
          <w:color w:val="222222"/>
          <w:sz w:val="24"/>
          <w:lang w:val="en-US"/>
        </w:rPr>
        <w:t xml:space="preserve"> scale, present positive actions, which need to be reinforced and institutionalized, there is the will to learn from the entrepreneurs and the vision to involve the interest groups.</w:t>
      </w:r>
    </w:p>
    <w:p w14:paraId="0E8A728D" w14:textId="77777777" w:rsidR="00407A31" w:rsidRPr="005E4AAF" w:rsidRDefault="005E4AAF" w:rsidP="00655EEB">
      <w:pPr>
        <w:spacing w:line="240" w:lineRule="auto"/>
        <w:jc w:val="both"/>
        <w:rPr>
          <w:rFonts w:ascii="Times New Roman" w:hAnsi="Times New Roman" w:cs="Times New Roman"/>
          <w:sz w:val="24"/>
          <w:lang w:val="en-US"/>
        </w:rPr>
      </w:pPr>
      <w:r w:rsidRPr="005E4AAF">
        <w:rPr>
          <w:rFonts w:ascii="Times New Roman" w:hAnsi="Times New Roman" w:cs="Times New Roman"/>
          <w:color w:val="222222"/>
          <w:sz w:val="24"/>
          <w:lang w:val="en-US"/>
        </w:rPr>
        <w:t xml:space="preserve">Key words: </w:t>
      </w:r>
      <w:proofErr w:type="spellStart"/>
      <w:r w:rsidRPr="005E4AAF">
        <w:rPr>
          <w:rFonts w:ascii="Times New Roman" w:hAnsi="Times New Roman" w:cs="Times New Roman"/>
          <w:color w:val="222222"/>
          <w:sz w:val="24"/>
          <w:lang w:val="en-US"/>
        </w:rPr>
        <w:t>Pentadimensional</w:t>
      </w:r>
      <w:proofErr w:type="spellEnd"/>
      <w:r w:rsidRPr="005E4AAF">
        <w:rPr>
          <w:rFonts w:ascii="Times New Roman" w:hAnsi="Times New Roman" w:cs="Times New Roman"/>
          <w:color w:val="222222"/>
          <w:sz w:val="24"/>
          <w:lang w:val="en-US"/>
        </w:rPr>
        <w:t xml:space="preserve"> Sustainability Model (</w:t>
      </w:r>
      <w:proofErr w:type="spellStart"/>
      <w:r w:rsidRPr="005E4AAF">
        <w:rPr>
          <w:rFonts w:ascii="Times New Roman" w:hAnsi="Times New Roman" w:cs="Times New Roman"/>
          <w:color w:val="222222"/>
          <w:sz w:val="24"/>
          <w:lang w:val="en-US"/>
        </w:rPr>
        <w:t>MOPSE</w:t>
      </w:r>
      <w:proofErr w:type="spellEnd"/>
      <w:r w:rsidRPr="005E4AAF">
        <w:rPr>
          <w:rFonts w:ascii="Times New Roman" w:hAnsi="Times New Roman" w:cs="Times New Roman"/>
          <w:color w:val="222222"/>
          <w:sz w:val="24"/>
          <w:lang w:val="en-US"/>
        </w:rPr>
        <w:t>), Corporate Social Responsibility (CSR), Small and Medium Enterprises (</w:t>
      </w:r>
      <w:proofErr w:type="spellStart"/>
      <w:r w:rsidRPr="005E4AAF">
        <w:rPr>
          <w:rFonts w:ascii="Times New Roman" w:hAnsi="Times New Roman" w:cs="Times New Roman"/>
          <w:color w:val="222222"/>
          <w:sz w:val="24"/>
          <w:lang w:val="en-US"/>
        </w:rPr>
        <w:t>SMEs</w:t>
      </w:r>
      <w:proofErr w:type="spellEnd"/>
      <w:r w:rsidRPr="005E4AAF">
        <w:rPr>
          <w:rFonts w:ascii="Times New Roman" w:hAnsi="Times New Roman" w:cs="Times New Roman"/>
          <w:color w:val="222222"/>
          <w:sz w:val="24"/>
          <w:lang w:val="en-US"/>
        </w:rPr>
        <w:t>).</w:t>
      </w:r>
    </w:p>
    <w:sectPr w:rsidR="00407A31" w:rsidRPr="005E4AA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A31"/>
    <w:rsid w:val="00161589"/>
    <w:rsid w:val="001E1E43"/>
    <w:rsid w:val="002A66CA"/>
    <w:rsid w:val="00366E80"/>
    <w:rsid w:val="003E52E4"/>
    <w:rsid w:val="00407A31"/>
    <w:rsid w:val="00507B1B"/>
    <w:rsid w:val="00583257"/>
    <w:rsid w:val="005E4AAF"/>
    <w:rsid w:val="00655EEB"/>
    <w:rsid w:val="00771F24"/>
    <w:rsid w:val="00926BDE"/>
    <w:rsid w:val="00AE7A86"/>
    <w:rsid w:val="00BD572F"/>
    <w:rsid w:val="00C06B2F"/>
    <w:rsid w:val="00C350EC"/>
    <w:rsid w:val="00D9117D"/>
    <w:rsid w:val="00F419A3"/>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9151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911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911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6597D-D364-374B-AE04-4661E23C4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423</Words>
  <Characters>2329</Characters>
  <Application>Microsoft Macintosh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Javier Martinez Ramos</dc:creator>
  <cp:lastModifiedBy>Pedro Martinez</cp:lastModifiedBy>
  <cp:revision>2</cp:revision>
  <dcterms:created xsi:type="dcterms:W3CDTF">2017-06-27T19:20:00Z</dcterms:created>
  <dcterms:modified xsi:type="dcterms:W3CDTF">2017-06-27T19:20:00Z</dcterms:modified>
</cp:coreProperties>
</file>