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8897" w:type="dxa"/>
        <w:jc w:val="center"/>
        <w:tblBorders>
          <w:top w:val="none" w:sz="0" w:space="0" w:color="auto"/>
          <w:left w:val="none" w:sz="0" w:space="0" w:color="auto"/>
          <w:bottom w:val="single" w:sz="18" w:space="0" w:color="C00000"/>
          <w:right w:val="none" w:sz="0" w:space="0" w:color="auto"/>
          <w:insideH w:val="dotted" w:sz="12" w:space="0" w:color="FF0000"/>
          <w:insideV w:val="dotted" w:sz="12" w:space="0" w:color="FF0000"/>
        </w:tblBorders>
        <w:tblLook w:val="04A0" w:firstRow="1" w:lastRow="0" w:firstColumn="1" w:lastColumn="0" w:noHBand="0" w:noVBand="1"/>
      </w:tblPr>
      <w:tblGrid>
        <w:gridCol w:w="4836"/>
        <w:gridCol w:w="4061"/>
      </w:tblGrid>
      <w:tr w:rsidR="00262985" w:rsidRPr="00195836" w14:paraId="30ECD0E2" w14:textId="77777777" w:rsidTr="00176AF9">
        <w:trPr>
          <w:trHeight w:val="842"/>
          <w:jc w:val="center"/>
        </w:trPr>
        <w:tc>
          <w:tcPr>
            <w:tcW w:w="4836" w:type="dxa"/>
            <w:vAlign w:val="center"/>
          </w:tcPr>
          <w:p w14:paraId="49A599E4" w14:textId="77777777" w:rsidR="00262985" w:rsidRPr="00195836" w:rsidRDefault="00262985" w:rsidP="00262985">
            <w:pPr>
              <w:spacing w:after="0"/>
              <w:jc w:val="left"/>
              <w:rPr>
                <w:rFonts w:ascii="Nyala" w:hAnsi="Nyala" w:cs="Arial"/>
                <w:sz w:val="28"/>
                <w:szCs w:val="28"/>
              </w:rPr>
            </w:pPr>
            <w:r w:rsidRPr="00195836">
              <w:rPr>
                <w:rFonts w:ascii="Nyala" w:hAnsi="Nyala" w:cs="Arial"/>
                <w:b/>
                <w:caps/>
                <w:noProof/>
                <w:kern w:val="32"/>
                <w:sz w:val="28"/>
                <w:szCs w:val="28"/>
                <w:lang w:val="es-ES" w:eastAsia="es-ES"/>
              </w:rPr>
              <w:drawing>
                <wp:inline distT="0" distB="0" distL="0" distR="0" wp14:anchorId="60A38FC8" wp14:editId="7DCFE21D">
                  <wp:extent cx="2702353" cy="411443"/>
                  <wp:effectExtent l="133350" t="57150" r="98425" b="1606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aicircuitoweb2.jpg"/>
                          <pic:cNvPicPr/>
                        </pic:nvPicPr>
                        <pic:blipFill>
                          <a:blip r:embed="rId9">
                            <a:extLst>
                              <a:ext uri="{28A0092B-C50C-407E-A947-70E740481C1C}">
                                <a14:useLocalDpi xmlns:a14="http://schemas.microsoft.com/office/drawing/2010/main" val="0"/>
                              </a:ext>
                            </a:extLst>
                          </a:blip>
                          <a:stretch>
                            <a:fillRect/>
                          </a:stretch>
                        </pic:blipFill>
                        <pic:spPr>
                          <a:xfrm>
                            <a:off x="0" y="0"/>
                            <a:ext cx="2741789" cy="41744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4061" w:type="dxa"/>
            <w:vAlign w:val="center"/>
          </w:tcPr>
          <w:p w14:paraId="710D93D2" w14:textId="77777777" w:rsidR="00262985" w:rsidRPr="00195836" w:rsidRDefault="00262985" w:rsidP="00262985">
            <w:pPr>
              <w:spacing w:after="0"/>
              <w:jc w:val="left"/>
              <w:rPr>
                <w:rFonts w:ascii="Nyala" w:hAnsi="Nyala" w:cs="Gisha"/>
                <w:sz w:val="28"/>
                <w:szCs w:val="28"/>
              </w:rPr>
            </w:pPr>
            <w:r w:rsidRPr="00195836">
              <w:rPr>
                <w:rFonts w:ascii="Nyala" w:hAnsi="Nyala" w:cs="Gisha"/>
                <w:sz w:val="24"/>
                <w:szCs w:val="28"/>
              </w:rPr>
              <w:t>Revista Electrónica en Ciencias Administrativas e Informática</w:t>
            </w:r>
          </w:p>
        </w:tc>
      </w:tr>
    </w:tbl>
    <w:p w14:paraId="08162FAB" w14:textId="77777777" w:rsidR="00262985" w:rsidRPr="00195836" w:rsidRDefault="00262985" w:rsidP="00262985">
      <w:pPr>
        <w:spacing w:after="0"/>
        <w:jc w:val="left"/>
        <w:rPr>
          <w:rFonts w:ascii="Nyala" w:hAnsi="Nyala" w:cs="Arial"/>
          <w:sz w:val="28"/>
          <w:szCs w:val="28"/>
        </w:rPr>
      </w:pPr>
    </w:p>
    <w:p w14:paraId="562F6420" w14:textId="77777777" w:rsidR="00491578" w:rsidRPr="00195836" w:rsidRDefault="00195836">
      <w:pPr>
        <w:spacing w:after="0"/>
        <w:jc w:val="left"/>
        <w:rPr>
          <w:rFonts w:ascii="Nyala" w:hAnsi="Nyala" w:cs="Arial"/>
          <w:b/>
          <w:caps/>
          <w:kern w:val="32"/>
          <w:sz w:val="28"/>
          <w:szCs w:val="28"/>
        </w:rPr>
      </w:pPr>
      <w:bookmarkStart w:id="0" w:name="_GoBack"/>
      <w:bookmarkEnd w:id="0"/>
      <w:r w:rsidRPr="00195836">
        <w:rPr>
          <w:rFonts w:ascii="Nyala" w:hAnsi="Nyala" w:cs="Arial"/>
          <w:noProof/>
          <w:sz w:val="28"/>
          <w:szCs w:val="28"/>
          <w:lang w:val="es-ES" w:eastAsia="es-ES"/>
        </w:rPr>
        <w:drawing>
          <wp:anchor distT="0" distB="0" distL="114300" distR="114300" simplePos="0" relativeHeight="251660288" behindDoc="1" locked="0" layoutInCell="1" allowOverlap="1" wp14:anchorId="2B227968" wp14:editId="649862D2">
            <wp:simplePos x="0" y="0"/>
            <wp:positionH relativeFrom="column">
              <wp:posOffset>-572135</wp:posOffset>
            </wp:positionH>
            <wp:positionV relativeFrom="paragraph">
              <wp:posOffset>344170</wp:posOffset>
            </wp:positionV>
            <wp:extent cx="6705600" cy="5029200"/>
            <wp:effectExtent l="0" t="50800" r="0" b="101600"/>
            <wp:wrapSquare wrapText="bothSides"/>
            <wp:docPr id="288" name="Diagram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7320F185" w14:textId="77777777" w:rsidR="00F7630F" w:rsidRPr="00F7630F" w:rsidRDefault="007561E4" w:rsidP="000A7BAC">
      <w:pPr>
        <w:jc w:val="center"/>
        <w:rPr>
          <w:rFonts w:ascii="Nyala" w:eastAsia="Arial Unicode MS" w:hAnsi="Nyala" w:cs="Arial Unicode MS"/>
          <w:b/>
          <w:bCs/>
          <w:sz w:val="28"/>
          <w:szCs w:val="28"/>
        </w:rPr>
      </w:pPr>
      <w:r w:rsidRPr="007561E4">
        <w:rPr>
          <w:rFonts w:ascii="Nyala" w:eastAsia="Arial Unicode MS" w:hAnsi="Nyala" w:cs="Arial Unicode MS"/>
          <w:b/>
          <w:bCs/>
          <w:sz w:val="28"/>
          <w:szCs w:val="28"/>
        </w:rPr>
        <w:t>U</w:t>
      </w:r>
      <w:r>
        <w:rPr>
          <w:rFonts w:ascii="Nyala" w:eastAsia="Arial Unicode MS" w:hAnsi="Nyala" w:cs="Arial Unicode MS"/>
          <w:b/>
          <w:bCs/>
          <w:sz w:val="28"/>
          <w:szCs w:val="28"/>
        </w:rPr>
        <w:t>SOS DE LA</w:t>
      </w:r>
      <w:r w:rsidR="00ED25DB">
        <w:rPr>
          <w:rFonts w:ascii="Nyala" w:eastAsia="Arial Unicode MS" w:hAnsi="Nyala" w:cs="Arial Unicode MS"/>
          <w:b/>
          <w:bCs/>
          <w:sz w:val="28"/>
          <w:szCs w:val="28"/>
        </w:rPr>
        <w:t xml:space="preserve"> INFRAESTRUCTURA TECNOLÓGICA EN</w:t>
      </w:r>
      <w:r>
        <w:rPr>
          <w:rFonts w:ascii="Nyala" w:eastAsia="Arial Unicode MS" w:hAnsi="Nyala" w:cs="Arial Unicode MS"/>
          <w:b/>
          <w:bCs/>
          <w:sz w:val="28"/>
          <w:szCs w:val="28"/>
        </w:rPr>
        <w:t xml:space="preserve"> </w:t>
      </w:r>
      <w:r w:rsidR="00745A32">
        <w:rPr>
          <w:rFonts w:ascii="Nyala" w:eastAsia="Arial Unicode MS" w:hAnsi="Nyala" w:cs="Arial Unicode MS"/>
          <w:b/>
          <w:bCs/>
          <w:sz w:val="28"/>
          <w:szCs w:val="28"/>
        </w:rPr>
        <w:t>LA GESTIÓN</w:t>
      </w:r>
      <w:r w:rsidR="00C34CBD">
        <w:rPr>
          <w:rFonts w:ascii="Nyala" w:eastAsia="Arial Unicode MS" w:hAnsi="Nyala" w:cs="Arial Unicode MS"/>
          <w:b/>
          <w:bCs/>
          <w:sz w:val="28"/>
          <w:szCs w:val="28"/>
        </w:rPr>
        <w:t xml:space="preserve"> MUNICIPAL EN MÉXICO</w:t>
      </w:r>
    </w:p>
    <w:p w14:paraId="51DE699C" w14:textId="77777777" w:rsidR="00F7630F" w:rsidRPr="00C34CBD" w:rsidRDefault="007561E4" w:rsidP="000A7BAC">
      <w:pPr>
        <w:jc w:val="center"/>
        <w:rPr>
          <w:rFonts w:ascii="Nyala" w:eastAsia="Arial Unicode MS" w:hAnsi="Nyala" w:cs="Arial Unicode MS"/>
          <w:b/>
          <w:bCs/>
          <w:sz w:val="28"/>
          <w:szCs w:val="28"/>
          <w:lang w:val="en-US"/>
        </w:rPr>
      </w:pPr>
      <w:r>
        <w:rPr>
          <w:rFonts w:ascii="Nyala" w:eastAsia="Arial Unicode MS" w:hAnsi="Nyala" w:cs="Arial Unicode MS"/>
          <w:b/>
          <w:bCs/>
          <w:sz w:val="28"/>
          <w:szCs w:val="28"/>
          <w:lang w:val="en-US"/>
        </w:rPr>
        <w:t xml:space="preserve">USES OF THE </w:t>
      </w:r>
      <w:r w:rsidR="00745A32">
        <w:rPr>
          <w:rFonts w:ascii="Nyala" w:eastAsia="Arial Unicode MS" w:hAnsi="Nyala" w:cs="Arial Unicode MS"/>
          <w:b/>
          <w:bCs/>
          <w:sz w:val="28"/>
          <w:szCs w:val="28"/>
          <w:lang w:val="en-US"/>
        </w:rPr>
        <w:t xml:space="preserve">TECNOLOGICAL INFRAESTRUCTURE IN THE MANAGEMENT OF </w:t>
      </w:r>
      <w:r w:rsidR="00C34CBD">
        <w:rPr>
          <w:rFonts w:ascii="Nyala" w:eastAsia="Arial Unicode MS" w:hAnsi="Nyala" w:cs="Arial Unicode MS"/>
          <w:b/>
          <w:bCs/>
          <w:sz w:val="28"/>
          <w:szCs w:val="28"/>
          <w:lang w:val="en-US"/>
        </w:rPr>
        <w:t>LOCAL GOVERNMENTS IN MEXICO</w:t>
      </w:r>
      <w:r w:rsidR="00855BD9" w:rsidRPr="00C34CBD">
        <w:rPr>
          <w:rFonts w:ascii="Nyala" w:eastAsia="Arial Unicode MS" w:hAnsi="Nyala" w:cs="Arial Unicode MS"/>
          <w:b/>
          <w:bCs/>
          <w:sz w:val="28"/>
          <w:szCs w:val="28"/>
          <w:lang w:val="en-US"/>
        </w:rPr>
        <w:t xml:space="preserve"> </w:t>
      </w:r>
    </w:p>
    <w:p w14:paraId="5C866DE5" w14:textId="77777777" w:rsidR="00F7630F" w:rsidRDefault="00F7630F" w:rsidP="000A7BAC">
      <w:pPr>
        <w:rPr>
          <w:rFonts w:ascii="Nyala" w:eastAsia="Arial Unicode MS" w:hAnsi="Nyala" w:cs="Arial Unicode MS"/>
          <w:b/>
          <w:bCs/>
          <w:sz w:val="24"/>
          <w:szCs w:val="24"/>
          <w:lang w:val="es-ES"/>
        </w:rPr>
      </w:pPr>
      <w:r w:rsidRPr="00F7630F">
        <w:rPr>
          <w:rFonts w:ascii="Nyala" w:eastAsia="Arial Unicode MS" w:hAnsi="Nyala" w:cs="Arial Unicode MS"/>
          <w:b/>
          <w:bCs/>
          <w:sz w:val="24"/>
          <w:szCs w:val="24"/>
          <w:lang w:val="es-ES"/>
        </w:rPr>
        <w:t>Resumen</w:t>
      </w:r>
    </w:p>
    <w:p w14:paraId="2C32DD6F" w14:textId="77777777" w:rsidR="000A7BAC" w:rsidRPr="00F7630F" w:rsidRDefault="000A7BAC" w:rsidP="000A7BAC">
      <w:pPr>
        <w:rPr>
          <w:rFonts w:ascii="Nyala" w:eastAsia="Arial Unicode MS" w:hAnsi="Nyala" w:cs="Arial Unicode MS"/>
          <w:b/>
          <w:bCs/>
          <w:sz w:val="24"/>
          <w:szCs w:val="24"/>
          <w:lang w:val="es-ES"/>
        </w:rPr>
      </w:pPr>
    </w:p>
    <w:p w14:paraId="3665ACBD" w14:textId="77777777" w:rsidR="00F7630F" w:rsidRPr="00855BD9" w:rsidRDefault="00EB0529" w:rsidP="000A7BAC">
      <w:pPr>
        <w:rPr>
          <w:rFonts w:ascii="Nyala" w:eastAsia="Arial Unicode MS" w:hAnsi="Nyala" w:cs="Arial Unicode MS"/>
          <w:bCs/>
          <w:i/>
          <w:iCs/>
          <w:sz w:val="24"/>
          <w:szCs w:val="24"/>
          <w:lang w:val="es-ES"/>
        </w:rPr>
      </w:pPr>
      <w:r>
        <w:rPr>
          <w:rFonts w:ascii="Nyala" w:eastAsia="Arial Unicode MS" w:hAnsi="Nyala" w:cs="Arial Unicode MS"/>
          <w:bCs/>
          <w:i/>
          <w:iCs/>
          <w:sz w:val="24"/>
          <w:szCs w:val="24"/>
          <w:lang w:val="es-ES"/>
        </w:rPr>
        <w:lastRenderedPageBreak/>
        <w:t xml:space="preserve">Los gobiernos municipales en México han sido objeto de grandes transformaciones democráticas, fiscales y administrativas. Entre estos cambios, diferentes innovaciones tecnológicas han sido adoptadas con el objeto de mejorar procesos y prestar mejores servicios públicos en beneficio de la sociedad. Con base en información disponible en el INEGI sobre los gobiernos locales, </w:t>
      </w:r>
      <w:r w:rsidR="007A021D">
        <w:rPr>
          <w:rFonts w:ascii="Nyala" w:eastAsia="Arial Unicode MS" w:hAnsi="Nyala" w:cs="Arial Unicode MS"/>
          <w:bCs/>
          <w:i/>
          <w:iCs/>
          <w:sz w:val="24"/>
          <w:szCs w:val="24"/>
          <w:lang w:val="es-ES"/>
        </w:rPr>
        <w:t>este</w:t>
      </w:r>
      <w:r>
        <w:rPr>
          <w:rFonts w:ascii="Nyala" w:eastAsia="Arial Unicode MS" w:hAnsi="Nyala" w:cs="Arial Unicode MS"/>
          <w:bCs/>
          <w:i/>
          <w:iCs/>
          <w:sz w:val="24"/>
          <w:szCs w:val="24"/>
          <w:lang w:val="es-ES"/>
        </w:rPr>
        <w:t xml:space="preserve"> estudio examinó el uso de la infraestructura tecnológica en las administraciones municipales. </w:t>
      </w:r>
      <w:r w:rsidR="007A021D">
        <w:rPr>
          <w:rFonts w:ascii="Nyala" w:eastAsia="Arial Unicode MS" w:hAnsi="Nyala" w:cs="Arial Unicode MS"/>
          <w:bCs/>
          <w:i/>
          <w:iCs/>
          <w:sz w:val="24"/>
          <w:szCs w:val="24"/>
          <w:lang w:val="es-ES"/>
        </w:rPr>
        <w:t>Utilizando</w:t>
      </w:r>
      <w:r>
        <w:rPr>
          <w:rFonts w:ascii="Nyala" w:eastAsia="Arial Unicode MS" w:hAnsi="Nyala" w:cs="Arial Unicode MS"/>
          <w:bCs/>
          <w:i/>
          <w:iCs/>
          <w:sz w:val="24"/>
          <w:szCs w:val="24"/>
          <w:lang w:val="es-ES"/>
        </w:rPr>
        <w:t xml:space="preserve"> análisis </w:t>
      </w:r>
      <w:r w:rsidR="007A021D">
        <w:rPr>
          <w:rFonts w:ascii="Nyala" w:eastAsia="Arial Unicode MS" w:hAnsi="Nyala" w:cs="Arial Unicode MS"/>
          <w:bCs/>
          <w:i/>
          <w:iCs/>
          <w:sz w:val="24"/>
          <w:szCs w:val="24"/>
          <w:lang w:val="es-ES"/>
        </w:rPr>
        <w:t xml:space="preserve">estadísticos </w:t>
      </w:r>
      <w:r>
        <w:rPr>
          <w:rFonts w:ascii="Nyala" w:eastAsia="Arial Unicode MS" w:hAnsi="Nyala" w:cs="Arial Unicode MS"/>
          <w:bCs/>
          <w:i/>
          <w:iCs/>
          <w:sz w:val="24"/>
          <w:szCs w:val="24"/>
          <w:lang w:val="es-ES"/>
        </w:rPr>
        <w:t>descriptivo</w:t>
      </w:r>
      <w:r w:rsidR="007A021D">
        <w:rPr>
          <w:rFonts w:ascii="Nyala" w:eastAsia="Arial Unicode MS" w:hAnsi="Nyala" w:cs="Arial Unicode MS"/>
          <w:bCs/>
          <w:i/>
          <w:iCs/>
          <w:sz w:val="24"/>
          <w:szCs w:val="24"/>
          <w:lang w:val="es-ES"/>
        </w:rPr>
        <w:t>s</w:t>
      </w:r>
      <w:r>
        <w:rPr>
          <w:rFonts w:ascii="Nyala" w:eastAsia="Arial Unicode MS" w:hAnsi="Nyala" w:cs="Arial Unicode MS"/>
          <w:bCs/>
          <w:i/>
          <w:iCs/>
          <w:sz w:val="24"/>
          <w:szCs w:val="24"/>
          <w:lang w:val="es-ES"/>
        </w:rPr>
        <w:t xml:space="preserve"> y tablas de contingencia de estos datos</w:t>
      </w:r>
      <w:r w:rsidR="007A021D">
        <w:rPr>
          <w:rFonts w:ascii="Nyala" w:eastAsia="Arial Unicode MS" w:hAnsi="Nyala" w:cs="Arial Unicode MS"/>
          <w:bCs/>
          <w:i/>
          <w:iCs/>
          <w:sz w:val="24"/>
          <w:szCs w:val="24"/>
          <w:lang w:val="es-ES"/>
        </w:rPr>
        <w:t>, esta investigación</w:t>
      </w:r>
      <w:r>
        <w:rPr>
          <w:rFonts w:ascii="Nyala" w:eastAsia="Arial Unicode MS" w:hAnsi="Nyala" w:cs="Arial Unicode MS"/>
          <w:bCs/>
          <w:i/>
          <w:iCs/>
          <w:sz w:val="24"/>
          <w:szCs w:val="24"/>
          <w:lang w:val="es-ES"/>
        </w:rPr>
        <w:t xml:space="preserve"> </w:t>
      </w:r>
      <w:r w:rsidR="007A021D">
        <w:rPr>
          <w:rFonts w:ascii="Nyala" w:eastAsia="Arial Unicode MS" w:hAnsi="Nyala" w:cs="Arial Unicode MS"/>
          <w:bCs/>
          <w:i/>
          <w:iCs/>
          <w:sz w:val="24"/>
          <w:szCs w:val="24"/>
          <w:lang w:val="es-ES"/>
        </w:rPr>
        <w:t xml:space="preserve">identificó </w:t>
      </w:r>
      <w:r>
        <w:rPr>
          <w:rFonts w:ascii="Nyala" w:eastAsia="Arial Unicode MS" w:hAnsi="Nyala" w:cs="Arial Unicode MS"/>
          <w:bCs/>
          <w:i/>
          <w:iCs/>
          <w:sz w:val="24"/>
          <w:szCs w:val="24"/>
          <w:lang w:val="es-ES"/>
        </w:rPr>
        <w:t xml:space="preserve">que los gobiernos municipales destinan sus medios tecnológicos e informáticos primordialmente a funciones administrativas tales como tesorería, finanzas, obra pública, administración, </w:t>
      </w:r>
      <w:r w:rsidRPr="00EB0529">
        <w:rPr>
          <w:rFonts w:ascii="Nyala" w:eastAsia="Arial Unicode MS" w:hAnsi="Nyala" w:cs="Arial Unicode MS"/>
          <w:bCs/>
          <w:i/>
          <w:iCs/>
          <w:sz w:val="24"/>
          <w:szCs w:val="24"/>
          <w:lang w:val="es-ES"/>
        </w:rPr>
        <w:t>coordinación</w:t>
      </w:r>
      <w:r>
        <w:rPr>
          <w:rFonts w:ascii="Nyala" w:eastAsia="Arial Unicode MS" w:hAnsi="Nyala" w:cs="Arial Unicode MS"/>
          <w:bCs/>
          <w:i/>
          <w:iCs/>
          <w:sz w:val="24"/>
          <w:szCs w:val="24"/>
          <w:lang w:val="es-ES"/>
        </w:rPr>
        <w:t>,</w:t>
      </w:r>
      <w:r w:rsidRPr="00EB0529">
        <w:rPr>
          <w:rFonts w:ascii="Nyala" w:eastAsia="Arial Unicode MS" w:hAnsi="Nyala" w:cs="Arial Unicode MS"/>
          <w:bCs/>
          <w:i/>
          <w:iCs/>
          <w:sz w:val="24"/>
          <w:szCs w:val="24"/>
          <w:lang w:val="es-ES"/>
        </w:rPr>
        <w:t xml:space="preserve">  contraloría interna, asuntos jurídicos, comunicación social, planeación</w:t>
      </w:r>
      <w:r>
        <w:rPr>
          <w:rFonts w:ascii="Nyala" w:eastAsia="Arial Unicode MS" w:hAnsi="Nyala" w:cs="Arial Unicode MS"/>
          <w:bCs/>
          <w:i/>
          <w:iCs/>
          <w:sz w:val="24"/>
          <w:szCs w:val="24"/>
          <w:lang w:val="es-ES"/>
        </w:rPr>
        <w:t>,</w:t>
      </w:r>
      <w:r w:rsidRPr="00EB0529">
        <w:rPr>
          <w:rFonts w:ascii="Nyala" w:eastAsia="Arial Unicode MS" w:hAnsi="Nyala" w:cs="Arial Unicode MS"/>
          <w:bCs/>
          <w:i/>
          <w:iCs/>
          <w:sz w:val="24"/>
          <w:szCs w:val="24"/>
          <w:lang w:val="es-ES"/>
        </w:rPr>
        <w:t xml:space="preserve"> evaluación, </w:t>
      </w:r>
      <w:r>
        <w:rPr>
          <w:rFonts w:ascii="Nyala" w:eastAsia="Arial Unicode MS" w:hAnsi="Nyala" w:cs="Arial Unicode MS"/>
          <w:bCs/>
          <w:i/>
          <w:iCs/>
          <w:sz w:val="24"/>
          <w:szCs w:val="24"/>
          <w:lang w:val="es-ES"/>
        </w:rPr>
        <w:t xml:space="preserve">y </w:t>
      </w:r>
      <w:r w:rsidRPr="00EB0529">
        <w:rPr>
          <w:rFonts w:ascii="Nyala" w:eastAsia="Arial Unicode MS" w:hAnsi="Nyala" w:cs="Arial Unicode MS"/>
          <w:bCs/>
          <w:i/>
          <w:iCs/>
          <w:sz w:val="24"/>
          <w:szCs w:val="24"/>
          <w:lang w:val="es-ES"/>
        </w:rPr>
        <w:t>modernización de la gestión</w:t>
      </w:r>
      <w:r>
        <w:rPr>
          <w:rFonts w:ascii="Nyala" w:eastAsia="Arial Unicode MS" w:hAnsi="Nyala" w:cs="Arial Unicode MS"/>
          <w:bCs/>
          <w:i/>
          <w:iCs/>
          <w:sz w:val="24"/>
          <w:szCs w:val="24"/>
          <w:lang w:val="es-ES"/>
        </w:rPr>
        <w:t xml:space="preserve">, en lugar de funciones sustantivas como por ejemplo </w:t>
      </w:r>
      <w:r w:rsidR="007A021D">
        <w:rPr>
          <w:rFonts w:ascii="Nyala" w:eastAsia="Arial Unicode MS" w:hAnsi="Nyala" w:cs="Arial Unicode MS"/>
          <w:bCs/>
          <w:i/>
          <w:iCs/>
          <w:sz w:val="24"/>
          <w:szCs w:val="24"/>
          <w:lang w:val="es-ES"/>
        </w:rPr>
        <w:t xml:space="preserve">servicios de </w:t>
      </w:r>
      <w:r>
        <w:rPr>
          <w:rFonts w:ascii="Nyala" w:eastAsia="Arial Unicode MS" w:hAnsi="Nyala" w:cs="Arial Unicode MS"/>
          <w:bCs/>
          <w:i/>
          <w:iCs/>
          <w:sz w:val="24"/>
          <w:szCs w:val="24"/>
          <w:lang w:val="es-ES"/>
        </w:rPr>
        <w:t xml:space="preserve">salud, educación, tránsito, bomberos, agua potable, alcantarillado, </w:t>
      </w:r>
      <w:r w:rsidR="007A021D">
        <w:rPr>
          <w:rFonts w:ascii="Nyala" w:eastAsia="Arial Unicode MS" w:hAnsi="Nyala" w:cs="Arial Unicode MS"/>
          <w:bCs/>
          <w:i/>
          <w:iCs/>
          <w:sz w:val="24"/>
          <w:szCs w:val="24"/>
          <w:lang w:val="es-ES"/>
        </w:rPr>
        <w:t>y otros servicios públicos</w:t>
      </w:r>
      <w:r>
        <w:rPr>
          <w:rFonts w:ascii="Nyala" w:eastAsia="Arial Unicode MS" w:hAnsi="Nyala" w:cs="Arial Unicode MS"/>
          <w:bCs/>
          <w:i/>
          <w:iCs/>
          <w:sz w:val="24"/>
          <w:szCs w:val="24"/>
          <w:lang w:val="es-ES"/>
        </w:rPr>
        <w:t xml:space="preserve">. Este comportamiento sobre el uso de la infraestructura tecnológica es similar entre los diferentes tipos de municipios metropolitanos, urbanos, semi-urbanos, mixtos y rurales. Esto es evidencia de que el principal problema de la gestión local es su comportamiento sistémico sobre la asignación de sus recursos en funciones administrativas. Otras conclusiones y recomendaciones sobre el uso de tecnologías en las gestiones municipales son discutidas.    </w:t>
      </w:r>
    </w:p>
    <w:p w14:paraId="75A09816" w14:textId="77777777" w:rsidR="00006BE6" w:rsidRPr="00C34CBD" w:rsidRDefault="00006BE6" w:rsidP="000A7BAC">
      <w:pPr>
        <w:rPr>
          <w:rFonts w:ascii="Nyala" w:eastAsia="Arial Unicode MS" w:hAnsi="Nyala" w:cs="Arial Unicode MS"/>
          <w:b/>
          <w:bCs/>
          <w:iCs/>
          <w:sz w:val="24"/>
          <w:szCs w:val="24"/>
        </w:rPr>
      </w:pPr>
    </w:p>
    <w:p w14:paraId="2CF7847F" w14:textId="77777777" w:rsidR="00F7630F" w:rsidRPr="00C34CBD" w:rsidRDefault="00E30681" w:rsidP="000A7BAC">
      <w:pPr>
        <w:rPr>
          <w:rFonts w:ascii="Nyala" w:eastAsia="Arial Unicode MS" w:hAnsi="Nyala" w:cs="Arial Unicode MS"/>
          <w:b/>
          <w:bCs/>
          <w:iCs/>
          <w:sz w:val="24"/>
          <w:szCs w:val="24"/>
        </w:rPr>
      </w:pPr>
      <w:r w:rsidRPr="00C34CBD">
        <w:rPr>
          <w:rFonts w:ascii="Nyala" w:eastAsia="Arial Unicode MS" w:hAnsi="Nyala" w:cs="Arial Unicode MS"/>
          <w:b/>
          <w:bCs/>
          <w:iCs/>
          <w:sz w:val="24"/>
          <w:szCs w:val="24"/>
        </w:rPr>
        <w:t>Abstract</w:t>
      </w:r>
    </w:p>
    <w:p w14:paraId="2EA2C365" w14:textId="77777777" w:rsidR="00855BD9" w:rsidRPr="007A021D" w:rsidRDefault="007A021D" w:rsidP="00855BD9">
      <w:pPr>
        <w:rPr>
          <w:rFonts w:ascii="Nyala" w:eastAsia="Arial Unicode MS" w:hAnsi="Nyala" w:cs="Arial Unicode MS"/>
          <w:bCs/>
          <w:i/>
          <w:iCs/>
          <w:sz w:val="24"/>
          <w:szCs w:val="24"/>
          <w:lang w:val="en-US"/>
        </w:rPr>
      </w:pPr>
      <w:r w:rsidRPr="007A021D">
        <w:rPr>
          <w:rFonts w:ascii="Nyala" w:eastAsia="Arial Unicode MS" w:hAnsi="Nyala" w:cs="Arial Unicode MS"/>
          <w:bCs/>
          <w:i/>
          <w:iCs/>
          <w:sz w:val="24"/>
          <w:szCs w:val="24"/>
          <w:lang w:val="en-US"/>
        </w:rPr>
        <w:t>Local governments in Mexico have been subject of different</w:t>
      </w:r>
      <w:r>
        <w:rPr>
          <w:rFonts w:ascii="Nyala" w:eastAsia="Arial Unicode MS" w:hAnsi="Nyala" w:cs="Arial Unicode MS"/>
          <w:bCs/>
          <w:i/>
          <w:iCs/>
          <w:sz w:val="24"/>
          <w:szCs w:val="24"/>
          <w:lang w:val="en-US"/>
        </w:rPr>
        <w:t xml:space="preserve"> democratic, fiscal and administrative</w:t>
      </w:r>
      <w:r w:rsidRPr="007A021D">
        <w:rPr>
          <w:rFonts w:ascii="Nyala" w:eastAsia="Arial Unicode MS" w:hAnsi="Nyala" w:cs="Arial Unicode MS"/>
          <w:bCs/>
          <w:i/>
          <w:iCs/>
          <w:sz w:val="24"/>
          <w:szCs w:val="24"/>
          <w:lang w:val="en-US"/>
        </w:rPr>
        <w:t xml:space="preserve"> transformations</w:t>
      </w:r>
      <w:r>
        <w:rPr>
          <w:rFonts w:ascii="Nyala" w:eastAsia="Arial Unicode MS" w:hAnsi="Nyala" w:cs="Arial Unicode MS"/>
          <w:bCs/>
          <w:i/>
          <w:iCs/>
          <w:sz w:val="24"/>
          <w:szCs w:val="24"/>
          <w:lang w:val="en-US"/>
        </w:rPr>
        <w:t xml:space="preserve">. Among these changes, different technological innovations have been adopted with the goal of improving processes and delivering better public services to benefit society. Based on data available from the INEGI about municipal governments, this study examined the different uses of the technological infrastructure across municipal administrations. By using descriptive statistical analysis and contingencies tables of this information, this research identified that local governments assign their technology and informatics assets mainly to administrative functions such as treasury, finance, public works, management, coordination, comptroller office, auditing, legal counseling, planning, evaluation, and modernization, instead of  substantive functions for example services for health, education, traffic control, fire stations, water and sew systems, among other public services. This behavior over the allocation of technological infrastructure is similar across different types of local governments metropolitan, urban, semi-urban, mixed, and rural. This is evidence that the main problem in municipal governments is their systemic behavior over the allocation of their resources to administrative functions. Other conclusions and recommendations over the use of technology in local governments are discussed. </w:t>
      </w:r>
    </w:p>
    <w:p w14:paraId="352EC991" w14:textId="77777777" w:rsidR="000A7BAC" w:rsidRPr="007A021D" w:rsidRDefault="000A7BAC" w:rsidP="000A7BAC">
      <w:pPr>
        <w:rPr>
          <w:rFonts w:ascii="Nyala" w:eastAsia="Arial Unicode MS" w:hAnsi="Nyala" w:cs="Arial Unicode MS"/>
          <w:b/>
          <w:bCs/>
          <w:iCs/>
          <w:sz w:val="24"/>
          <w:szCs w:val="24"/>
          <w:lang w:val="en-US"/>
        </w:rPr>
      </w:pPr>
    </w:p>
    <w:p w14:paraId="5EF78B47" w14:textId="77777777" w:rsidR="00006BE6" w:rsidRDefault="005B505C" w:rsidP="000A7BAC">
      <w:pPr>
        <w:rPr>
          <w:rFonts w:ascii="Nyala" w:eastAsia="Arial Unicode MS" w:hAnsi="Nyala" w:cs="Arial Unicode MS"/>
          <w:b/>
          <w:bCs/>
          <w:sz w:val="24"/>
          <w:szCs w:val="24"/>
          <w:lang w:val="es-ES"/>
        </w:rPr>
      </w:pPr>
      <w:r>
        <w:rPr>
          <w:rFonts w:ascii="Nyala" w:eastAsia="Arial Unicode MS" w:hAnsi="Nyala" w:cs="Arial Unicode MS"/>
          <w:b/>
          <w:bCs/>
          <w:sz w:val="24"/>
          <w:szCs w:val="24"/>
          <w:lang w:val="es-ES"/>
        </w:rPr>
        <w:t>Palabras</w:t>
      </w:r>
      <w:r w:rsidR="00006BE6">
        <w:rPr>
          <w:rFonts w:ascii="Nyala" w:eastAsia="Arial Unicode MS" w:hAnsi="Nyala" w:cs="Arial Unicode MS"/>
          <w:b/>
          <w:bCs/>
          <w:sz w:val="24"/>
          <w:szCs w:val="24"/>
          <w:lang w:val="es-ES"/>
        </w:rPr>
        <w:t xml:space="preserve"> clave</w:t>
      </w:r>
    </w:p>
    <w:p w14:paraId="59A70732" w14:textId="77777777" w:rsidR="00E30681" w:rsidRDefault="007A021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G</w:t>
      </w:r>
      <w:r w:rsidR="00EB0529">
        <w:rPr>
          <w:rFonts w:ascii="Nyala" w:eastAsia="Arial Unicode MS" w:hAnsi="Nyala" w:cs="Arial Unicode MS"/>
          <w:bCs/>
          <w:sz w:val="24"/>
          <w:szCs w:val="24"/>
          <w:lang w:val="es-ES"/>
        </w:rPr>
        <w:t>obierno electrónico</w:t>
      </w:r>
      <w:r w:rsidR="00855BD9">
        <w:rPr>
          <w:rFonts w:ascii="Nyala" w:eastAsia="Arial Unicode MS" w:hAnsi="Nyala" w:cs="Arial Unicode MS"/>
          <w:bCs/>
          <w:sz w:val="24"/>
          <w:szCs w:val="24"/>
          <w:lang w:val="es-ES"/>
        </w:rPr>
        <w:t xml:space="preserve">, </w:t>
      </w:r>
      <w:r w:rsidR="00EB0529">
        <w:rPr>
          <w:rFonts w:ascii="Nyala" w:eastAsia="Arial Unicode MS" w:hAnsi="Nyala" w:cs="Arial Unicode MS"/>
          <w:bCs/>
          <w:sz w:val="24"/>
          <w:szCs w:val="24"/>
          <w:lang w:val="es-ES"/>
        </w:rPr>
        <w:t>gobierno municipal</w:t>
      </w:r>
      <w:r w:rsidR="00855BD9">
        <w:rPr>
          <w:rFonts w:ascii="Nyala" w:eastAsia="Arial Unicode MS" w:hAnsi="Nyala" w:cs="Arial Unicode MS"/>
          <w:bCs/>
          <w:sz w:val="24"/>
          <w:szCs w:val="24"/>
          <w:lang w:val="es-ES"/>
        </w:rPr>
        <w:t xml:space="preserve">, </w:t>
      </w:r>
      <w:r w:rsidR="00EB0529">
        <w:rPr>
          <w:rFonts w:ascii="Nyala" w:eastAsia="Arial Unicode MS" w:hAnsi="Nyala" w:cs="Arial Unicode MS"/>
          <w:bCs/>
          <w:sz w:val="24"/>
          <w:szCs w:val="24"/>
          <w:lang w:val="es-ES"/>
        </w:rPr>
        <w:t>uso de infraestructura tecnológica</w:t>
      </w:r>
      <w:r w:rsidR="00855BD9">
        <w:rPr>
          <w:rFonts w:ascii="Nyala" w:eastAsia="Arial Unicode MS" w:hAnsi="Nyala" w:cs="Arial Unicode MS"/>
          <w:bCs/>
          <w:sz w:val="24"/>
          <w:szCs w:val="24"/>
          <w:lang w:val="es-ES"/>
        </w:rPr>
        <w:t xml:space="preserve">, </w:t>
      </w:r>
      <w:r w:rsidR="00EB0529">
        <w:rPr>
          <w:rFonts w:ascii="Nyala" w:eastAsia="Arial Unicode MS" w:hAnsi="Nyala" w:cs="Arial Unicode MS"/>
          <w:bCs/>
          <w:sz w:val="24"/>
          <w:szCs w:val="24"/>
          <w:lang w:val="es-ES"/>
        </w:rPr>
        <w:t xml:space="preserve">servicios públicos en la web, funciones administrativas, funciones sustantivas. </w:t>
      </w:r>
    </w:p>
    <w:p w14:paraId="77CBF249" w14:textId="77777777" w:rsidR="000A7BAC" w:rsidRPr="007A021D" w:rsidRDefault="000A7BAC" w:rsidP="000A7BAC">
      <w:pPr>
        <w:rPr>
          <w:rFonts w:ascii="Nyala" w:eastAsia="Arial Unicode MS" w:hAnsi="Nyala" w:cs="Arial Unicode MS"/>
          <w:b/>
          <w:bCs/>
          <w:sz w:val="24"/>
          <w:szCs w:val="24"/>
          <w:lang w:val="es-ES"/>
        </w:rPr>
      </w:pPr>
    </w:p>
    <w:p w14:paraId="661AD4A7" w14:textId="77777777" w:rsidR="00006BE6" w:rsidRPr="00C34CBD" w:rsidRDefault="00855BD9" w:rsidP="000A7BAC">
      <w:pPr>
        <w:rPr>
          <w:rFonts w:ascii="Nyala" w:eastAsia="Arial Unicode MS" w:hAnsi="Nyala" w:cs="Arial Unicode MS"/>
          <w:b/>
          <w:bCs/>
          <w:sz w:val="24"/>
          <w:szCs w:val="24"/>
        </w:rPr>
      </w:pPr>
      <w:r w:rsidRPr="00C34CBD">
        <w:rPr>
          <w:rFonts w:ascii="Nyala" w:eastAsia="Arial Unicode MS" w:hAnsi="Nyala" w:cs="Arial Unicode MS"/>
          <w:b/>
          <w:bCs/>
          <w:sz w:val="24"/>
          <w:szCs w:val="24"/>
        </w:rPr>
        <w:t>Key</w:t>
      </w:r>
      <w:r w:rsidR="00F7630F" w:rsidRPr="00C34CBD">
        <w:rPr>
          <w:rFonts w:ascii="Nyala" w:eastAsia="Arial Unicode MS" w:hAnsi="Nyala" w:cs="Arial Unicode MS"/>
          <w:b/>
          <w:bCs/>
          <w:sz w:val="24"/>
          <w:szCs w:val="24"/>
        </w:rPr>
        <w:t>wor</w:t>
      </w:r>
      <w:r w:rsidR="00006BE6" w:rsidRPr="00C34CBD">
        <w:rPr>
          <w:rFonts w:ascii="Nyala" w:eastAsia="Arial Unicode MS" w:hAnsi="Nyala" w:cs="Arial Unicode MS"/>
          <w:b/>
          <w:bCs/>
          <w:sz w:val="24"/>
          <w:szCs w:val="24"/>
        </w:rPr>
        <w:t>ds</w:t>
      </w:r>
    </w:p>
    <w:p w14:paraId="2E5CE781" w14:textId="77777777" w:rsidR="00855BD9" w:rsidRPr="00EB0529" w:rsidRDefault="007A021D" w:rsidP="00855BD9">
      <w:pPr>
        <w:rPr>
          <w:rFonts w:ascii="Nyala" w:eastAsia="Arial Unicode MS" w:hAnsi="Nyala" w:cs="Arial Unicode MS"/>
          <w:bCs/>
          <w:sz w:val="24"/>
          <w:szCs w:val="24"/>
          <w:lang w:val="en-US"/>
        </w:rPr>
      </w:pPr>
      <w:proofErr w:type="gramStart"/>
      <w:r>
        <w:rPr>
          <w:rFonts w:ascii="Nyala" w:eastAsia="Arial Unicode MS" w:hAnsi="Nyala" w:cs="Arial Unicode MS"/>
          <w:bCs/>
          <w:sz w:val="24"/>
          <w:szCs w:val="24"/>
          <w:lang w:val="en-US"/>
        </w:rPr>
        <w:t>E</w:t>
      </w:r>
      <w:r w:rsidR="00EB0529" w:rsidRPr="00EB0529">
        <w:rPr>
          <w:rFonts w:ascii="Nyala" w:eastAsia="Arial Unicode MS" w:hAnsi="Nyala" w:cs="Arial Unicode MS"/>
          <w:bCs/>
          <w:sz w:val="24"/>
          <w:szCs w:val="24"/>
          <w:lang w:val="en-US"/>
        </w:rPr>
        <w:t>lectronic government, municipal government, use of technological infrastructure</w:t>
      </w:r>
      <w:r w:rsidR="00EB0529">
        <w:rPr>
          <w:rFonts w:ascii="Nyala" w:eastAsia="Arial Unicode MS" w:hAnsi="Nyala" w:cs="Arial Unicode MS"/>
          <w:bCs/>
          <w:sz w:val="24"/>
          <w:szCs w:val="24"/>
          <w:lang w:val="en-US"/>
        </w:rPr>
        <w:t>, public services on the web, administrative functions, substantive functions.</w:t>
      </w:r>
      <w:proofErr w:type="gramEnd"/>
    </w:p>
    <w:p w14:paraId="3D2A1BBA" w14:textId="77777777" w:rsidR="00855BD9" w:rsidRPr="00EB0529" w:rsidRDefault="00855BD9" w:rsidP="000A7BAC">
      <w:pPr>
        <w:rPr>
          <w:rFonts w:ascii="Nyala" w:eastAsia="Arial Unicode MS" w:hAnsi="Nyala" w:cs="Arial Unicode MS"/>
          <w:b/>
          <w:bCs/>
          <w:sz w:val="24"/>
          <w:szCs w:val="24"/>
          <w:lang w:val="en-US"/>
        </w:rPr>
      </w:pPr>
    </w:p>
    <w:p w14:paraId="13767C93" w14:textId="77777777" w:rsidR="00F7630F" w:rsidRPr="00C34CBD" w:rsidRDefault="00F7630F" w:rsidP="000A7BAC">
      <w:pPr>
        <w:rPr>
          <w:rFonts w:ascii="Nyala" w:eastAsia="Arial Unicode MS" w:hAnsi="Nyala" w:cs="Arial Unicode MS"/>
          <w:b/>
          <w:bCs/>
          <w:sz w:val="24"/>
          <w:szCs w:val="24"/>
        </w:rPr>
      </w:pPr>
      <w:r w:rsidRPr="00C34CBD">
        <w:rPr>
          <w:rFonts w:ascii="Nyala" w:eastAsia="Arial Unicode MS" w:hAnsi="Nyala" w:cs="Arial Unicode MS"/>
          <w:b/>
          <w:bCs/>
          <w:sz w:val="24"/>
          <w:szCs w:val="24"/>
        </w:rPr>
        <w:t>Introducción</w:t>
      </w:r>
    </w:p>
    <w:p w14:paraId="4395CA40" w14:textId="77777777" w:rsidR="00E179E4" w:rsidRDefault="00C34CB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En México, la gestión municipal ha sido objeto de grandes transformaciones </w:t>
      </w:r>
      <w:r w:rsidR="00D004D9">
        <w:rPr>
          <w:rFonts w:ascii="Nyala" w:eastAsia="Arial Unicode MS" w:hAnsi="Nyala" w:cs="Arial Unicode MS"/>
          <w:bCs/>
          <w:sz w:val="24"/>
          <w:szCs w:val="24"/>
          <w:lang w:val="es-ES"/>
        </w:rPr>
        <w:t xml:space="preserve">y reformas </w:t>
      </w:r>
      <w:r>
        <w:rPr>
          <w:rFonts w:ascii="Nyala" w:eastAsia="Arial Unicode MS" w:hAnsi="Nyala" w:cs="Arial Unicode MS"/>
          <w:bCs/>
          <w:sz w:val="24"/>
          <w:szCs w:val="24"/>
          <w:lang w:val="es-ES"/>
        </w:rPr>
        <w:t xml:space="preserve">en materia democrática, </w:t>
      </w:r>
      <w:r w:rsidR="00D004D9">
        <w:rPr>
          <w:rFonts w:ascii="Nyala" w:eastAsia="Arial Unicode MS" w:hAnsi="Nyala" w:cs="Arial Unicode MS"/>
          <w:bCs/>
          <w:sz w:val="24"/>
          <w:szCs w:val="24"/>
          <w:lang w:val="es-ES"/>
        </w:rPr>
        <w:t>fiscal, administrativa, entre otras (</w:t>
      </w:r>
      <w:r w:rsidR="00A52684">
        <w:rPr>
          <w:rFonts w:ascii="Nyala" w:eastAsia="Arial Unicode MS" w:hAnsi="Nyala" w:cs="Arial Unicode MS"/>
          <w:bCs/>
          <w:sz w:val="24"/>
          <w:szCs w:val="24"/>
          <w:lang w:val="es-ES"/>
        </w:rPr>
        <w:t xml:space="preserve">Cabrero, 2007; </w:t>
      </w:r>
      <w:r w:rsidR="00D004D9">
        <w:rPr>
          <w:rFonts w:ascii="Nyala" w:eastAsia="Arial Unicode MS" w:hAnsi="Nyala" w:cs="Arial Unicode MS"/>
          <w:bCs/>
          <w:sz w:val="24"/>
          <w:szCs w:val="24"/>
          <w:lang w:val="es-ES"/>
        </w:rPr>
        <w:t>Merino, 2007)</w:t>
      </w:r>
      <w:r w:rsidR="00792779">
        <w:rPr>
          <w:rFonts w:ascii="Nyala" w:eastAsia="Arial Unicode MS" w:hAnsi="Nyala" w:cs="Arial Unicode MS"/>
          <w:bCs/>
          <w:sz w:val="24"/>
          <w:szCs w:val="24"/>
          <w:lang w:val="es-ES"/>
        </w:rPr>
        <w:t>.</w:t>
      </w:r>
      <w:r w:rsidR="00D004D9">
        <w:rPr>
          <w:rFonts w:ascii="Nyala" w:eastAsia="Arial Unicode MS" w:hAnsi="Nyala" w:cs="Arial Unicode MS"/>
          <w:bCs/>
          <w:sz w:val="24"/>
          <w:szCs w:val="24"/>
          <w:lang w:val="es-ES"/>
        </w:rPr>
        <w:t xml:space="preserve"> Estos cambios no se han traducido necesariamente en mejoras de los niveles de</w:t>
      </w:r>
      <w:r w:rsidR="00ED25DB">
        <w:rPr>
          <w:rFonts w:ascii="Nyala" w:eastAsia="Arial Unicode MS" w:hAnsi="Nyala" w:cs="Arial Unicode MS"/>
          <w:bCs/>
          <w:sz w:val="24"/>
          <w:szCs w:val="24"/>
          <w:lang w:val="es-ES"/>
        </w:rPr>
        <w:t>l</w:t>
      </w:r>
      <w:r w:rsidR="00D004D9">
        <w:rPr>
          <w:rFonts w:ascii="Nyala" w:eastAsia="Arial Unicode MS" w:hAnsi="Nyala" w:cs="Arial Unicode MS"/>
          <w:bCs/>
          <w:sz w:val="24"/>
          <w:szCs w:val="24"/>
          <w:lang w:val="es-ES"/>
        </w:rPr>
        <w:t xml:space="preserve"> bienestar y </w:t>
      </w:r>
      <w:r w:rsidR="00ED25DB">
        <w:rPr>
          <w:rFonts w:ascii="Nyala" w:eastAsia="Arial Unicode MS" w:hAnsi="Nyala" w:cs="Arial Unicode MS"/>
          <w:bCs/>
          <w:sz w:val="24"/>
          <w:szCs w:val="24"/>
          <w:lang w:val="es-ES"/>
        </w:rPr>
        <w:t xml:space="preserve">de </w:t>
      </w:r>
      <w:r w:rsidR="00D004D9">
        <w:rPr>
          <w:rFonts w:ascii="Nyala" w:eastAsia="Arial Unicode MS" w:hAnsi="Nyala" w:cs="Arial Unicode MS"/>
          <w:bCs/>
          <w:sz w:val="24"/>
          <w:szCs w:val="24"/>
          <w:lang w:val="es-ES"/>
        </w:rPr>
        <w:t xml:space="preserve">la calidad de vida de la población (Cabrero y Arellano, 2011). Existen problemas y rezagos que enfrenta el gobierno municipal </w:t>
      </w:r>
      <w:r w:rsidR="00171C36">
        <w:rPr>
          <w:rFonts w:ascii="Nyala" w:eastAsia="Arial Unicode MS" w:hAnsi="Nyala" w:cs="Arial Unicode MS"/>
          <w:bCs/>
          <w:sz w:val="24"/>
          <w:szCs w:val="24"/>
          <w:lang w:val="es-ES"/>
        </w:rPr>
        <w:t xml:space="preserve">para la implementación de cualquier programa, proyecto o política públicos </w:t>
      </w:r>
      <w:r w:rsidR="00D004D9">
        <w:rPr>
          <w:rFonts w:ascii="Nyala" w:eastAsia="Arial Unicode MS" w:hAnsi="Nyala" w:cs="Arial Unicode MS"/>
          <w:bCs/>
          <w:sz w:val="24"/>
          <w:szCs w:val="24"/>
          <w:lang w:val="es-ES"/>
        </w:rPr>
        <w:t>originado</w:t>
      </w:r>
      <w:r w:rsidR="00171C36">
        <w:rPr>
          <w:rFonts w:ascii="Nyala" w:eastAsia="Arial Unicode MS" w:hAnsi="Nyala" w:cs="Arial Unicode MS"/>
          <w:bCs/>
          <w:sz w:val="24"/>
          <w:szCs w:val="24"/>
          <w:lang w:val="es-ES"/>
        </w:rPr>
        <w:t>s</w:t>
      </w:r>
      <w:r w:rsidR="00D004D9">
        <w:rPr>
          <w:rFonts w:ascii="Nyala" w:eastAsia="Arial Unicode MS" w:hAnsi="Nyala" w:cs="Arial Unicode MS"/>
          <w:bCs/>
          <w:sz w:val="24"/>
          <w:szCs w:val="24"/>
          <w:lang w:val="es-ES"/>
        </w:rPr>
        <w:t xml:space="preserve"> en parte por las grandes diferencias estructurales, geográficas, institucionales, presupuestarias, tecnológicas, y de gestión (Cabrero 2007). </w:t>
      </w:r>
    </w:p>
    <w:p w14:paraId="647CD197" w14:textId="77777777" w:rsidR="0058433C" w:rsidRDefault="0058433C"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Entre las transformaciones más recientes en el ámbito de las administraciones municipales están las innovaciones de las tecnologías de información y comunicación (TICs), también conocido como gobierno electrónico. Las TICs han sido utilizadas por los gobiernos municipales con el fin de mejorar los procesos internos </w:t>
      </w:r>
      <w:r w:rsidR="00ED25DB">
        <w:rPr>
          <w:rFonts w:ascii="Nyala" w:eastAsia="Arial Unicode MS" w:hAnsi="Nyala" w:cs="Arial Unicode MS"/>
          <w:bCs/>
          <w:sz w:val="24"/>
          <w:szCs w:val="24"/>
          <w:lang w:val="es-ES"/>
        </w:rPr>
        <w:t>y</w:t>
      </w:r>
      <w:r>
        <w:rPr>
          <w:rFonts w:ascii="Nyala" w:eastAsia="Arial Unicode MS" w:hAnsi="Nyala" w:cs="Arial Unicode MS"/>
          <w:bCs/>
          <w:sz w:val="24"/>
          <w:szCs w:val="24"/>
          <w:lang w:val="es-ES"/>
        </w:rPr>
        <w:t xml:space="preserve"> prestar mejores servicios a los ciudadanos (Gil-García, Mariscal y Ramírez, 2008; OCDE, 2003; Puron-Cid y Gil-García, 2004 Sandoval y Gil-García, 2006 y 2009). </w:t>
      </w:r>
      <w:r w:rsidR="00ED25DB">
        <w:rPr>
          <w:rFonts w:ascii="Nyala" w:eastAsia="Arial Unicode MS" w:hAnsi="Nyala" w:cs="Arial Unicode MS"/>
          <w:bCs/>
          <w:sz w:val="24"/>
          <w:szCs w:val="24"/>
          <w:lang w:val="es-ES"/>
        </w:rPr>
        <w:t>L</w:t>
      </w:r>
      <w:r>
        <w:rPr>
          <w:rFonts w:ascii="Nyala" w:eastAsia="Arial Unicode MS" w:hAnsi="Nyala" w:cs="Arial Unicode MS"/>
          <w:bCs/>
          <w:sz w:val="24"/>
          <w:szCs w:val="24"/>
          <w:lang w:val="es-ES"/>
        </w:rPr>
        <w:t xml:space="preserve">a tendencia </w:t>
      </w:r>
      <w:r w:rsidR="00ED25DB">
        <w:rPr>
          <w:rFonts w:ascii="Nyala" w:eastAsia="Arial Unicode MS" w:hAnsi="Nyala" w:cs="Arial Unicode MS"/>
          <w:bCs/>
          <w:sz w:val="24"/>
          <w:szCs w:val="24"/>
          <w:lang w:val="es-ES"/>
        </w:rPr>
        <w:t xml:space="preserve">de los numerosos cambios y reformas en el gobierno </w:t>
      </w:r>
      <w:r>
        <w:rPr>
          <w:rFonts w:ascii="Nyala" w:eastAsia="Arial Unicode MS" w:hAnsi="Nyala" w:cs="Arial Unicode MS"/>
          <w:bCs/>
          <w:sz w:val="24"/>
          <w:szCs w:val="24"/>
          <w:lang w:val="es-ES"/>
        </w:rPr>
        <w:t xml:space="preserve">hacia la calidad del servicio y el buen desempeño han ido </w:t>
      </w:r>
      <w:r w:rsidR="00ED25DB">
        <w:rPr>
          <w:rFonts w:ascii="Nyala" w:eastAsia="Arial Unicode MS" w:hAnsi="Nyala" w:cs="Arial Unicode MS"/>
          <w:bCs/>
          <w:sz w:val="24"/>
          <w:szCs w:val="24"/>
          <w:lang w:val="es-ES"/>
        </w:rPr>
        <w:t xml:space="preserve">en paralelo </w:t>
      </w:r>
      <w:r>
        <w:rPr>
          <w:rFonts w:ascii="Nyala" w:eastAsia="Arial Unicode MS" w:hAnsi="Nyala" w:cs="Arial Unicode MS"/>
          <w:bCs/>
          <w:sz w:val="24"/>
          <w:szCs w:val="24"/>
          <w:lang w:val="es-ES"/>
        </w:rPr>
        <w:t xml:space="preserve">de la mano con innovaciones tecnológicas en los sistemas de información y comunicación (Puron-Cid, 2012).   </w:t>
      </w:r>
    </w:p>
    <w:p w14:paraId="23816D9E" w14:textId="77777777" w:rsidR="00171C36" w:rsidRDefault="00E179E4"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Con un enfoque </w:t>
      </w:r>
      <w:r w:rsidR="00171C36">
        <w:rPr>
          <w:rFonts w:ascii="Nyala" w:eastAsia="Arial Unicode MS" w:hAnsi="Nyala" w:cs="Arial Unicode MS"/>
          <w:bCs/>
          <w:sz w:val="24"/>
          <w:szCs w:val="24"/>
          <w:lang w:val="es-ES"/>
        </w:rPr>
        <w:t>en la adopción de TICs</w:t>
      </w:r>
      <w:r>
        <w:rPr>
          <w:rFonts w:ascii="Nyala" w:eastAsia="Arial Unicode MS" w:hAnsi="Nyala" w:cs="Arial Unicode MS"/>
          <w:bCs/>
          <w:sz w:val="24"/>
          <w:szCs w:val="24"/>
          <w:lang w:val="es-ES"/>
        </w:rPr>
        <w:t xml:space="preserve">, el presente estudio examina </w:t>
      </w:r>
      <w:r w:rsidRPr="007561E4">
        <w:rPr>
          <w:rFonts w:ascii="Nyala" w:eastAsia="Arial Unicode MS" w:hAnsi="Nyala" w:cs="Arial Unicode MS"/>
          <w:bCs/>
          <w:sz w:val="24"/>
          <w:szCs w:val="24"/>
          <w:lang w:val="es-ES"/>
        </w:rPr>
        <w:t xml:space="preserve">los </w:t>
      </w:r>
      <w:r w:rsidR="007561E4" w:rsidRPr="007561E4">
        <w:rPr>
          <w:rFonts w:ascii="Nyala" w:eastAsia="Arial Unicode MS" w:hAnsi="Nyala" w:cs="Arial Unicode MS"/>
          <w:bCs/>
          <w:sz w:val="24"/>
          <w:szCs w:val="24"/>
          <w:lang w:val="es-ES"/>
        </w:rPr>
        <w:t>usos de la infraestructura tecnológica e</w:t>
      </w:r>
      <w:r w:rsidR="007561E4">
        <w:rPr>
          <w:rFonts w:ascii="Nyala" w:eastAsia="Arial Unicode MS" w:hAnsi="Nyala" w:cs="Arial Unicode MS"/>
          <w:bCs/>
          <w:sz w:val="24"/>
          <w:szCs w:val="24"/>
          <w:lang w:val="es-ES"/>
        </w:rPr>
        <w:t xml:space="preserve">n </w:t>
      </w:r>
      <w:r w:rsidR="00745A32">
        <w:rPr>
          <w:rFonts w:ascii="Nyala" w:eastAsia="Arial Unicode MS" w:hAnsi="Nyala" w:cs="Arial Unicode MS"/>
          <w:bCs/>
          <w:sz w:val="24"/>
          <w:szCs w:val="24"/>
          <w:lang w:val="es-ES"/>
        </w:rPr>
        <w:t xml:space="preserve">la gestión </w:t>
      </w:r>
      <w:r w:rsidR="007561E4">
        <w:rPr>
          <w:rFonts w:ascii="Nyala" w:eastAsia="Arial Unicode MS" w:hAnsi="Nyala" w:cs="Arial Unicode MS"/>
          <w:bCs/>
          <w:sz w:val="24"/>
          <w:szCs w:val="24"/>
          <w:lang w:val="es-ES"/>
        </w:rPr>
        <w:t>municipal en México</w:t>
      </w:r>
      <w:r w:rsidR="0058433C">
        <w:rPr>
          <w:rFonts w:ascii="Nyala" w:eastAsia="Arial Unicode MS" w:hAnsi="Nyala" w:cs="Arial Unicode MS"/>
          <w:bCs/>
          <w:sz w:val="24"/>
          <w:szCs w:val="24"/>
          <w:lang w:val="es-ES"/>
        </w:rPr>
        <w:t xml:space="preserve">. El análisis </w:t>
      </w:r>
      <w:r>
        <w:rPr>
          <w:rFonts w:ascii="Nyala" w:eastAsia="Arial Unicode MS" w:hAnsi="Nyala" w:cs="Arial Unicode MS"/>
          <w:bCs/>
          <w:sz w:val="24"/>
          <w:szCs w:val="24"/>
          <w:lang w:val="es-ES"/>
        </w:rPr>
        <w:t xml:space="preserve">utiliza primordialmente </w:t>
      </w:r>
      <w:r w:rsidR="0058433C">
        <w:rPr>
          <w:rFonts w:ascii="Nyala" w:eastAsia="Arial Unicode MS" w:hAnsi="Nyala" w:cs="Arial Unicode MS"/>
          <w:bCs/>
          <w:sz w:val="24"/>
          <w:szCs w:val="24"/>
          <w:lang w:val="es-ES"/>
        </w:rPr>
        <w:t xml:space="preserve">dos fuentes de información: </w:t>
      </w:r>
      <w:r>
        <w:rPr>
          <w:rFonts w:ascii="Nyala" w:eastAsia="Arial Unicode MS" w:hAnsi="Nyala" w:cs="Arial Unicode MS"/>
          <w:bCs/>
          <w:sz w:val="24"/>
          <w:szCs w:val="24"/>
          <w:lang w:val="es-ES"/>
        </w:rPr>
        <w:t>los resultados de la</w:t>
      </w:r>
      <w:r w:rsidR="0058433C">
        <w:rPr>
          <w:rFonts w:ascii="Nyala" w:eastAsia="Arial Unicode MS" w:hAnsi="Nyala" w:cs="Arial Unicode MS"/>
          <w:bCs/>
          <w:sz w:val="24"/>
          <w:szCs w:val="24"/>
          <w:lang w:val="es-ES"/>
        </w:rPr>
        <w:t>s</w:t>
      </w:r>
      <w:r>
        <w:rPr>
          <w:rFonts w:ascii="Nyala" w:eastAsia="Arial Unicode MS" w:hAnsi="Nyala" w:cs="Arial Unicode MS"/>
          <w:bCs/>
          <w:sz w:val="24"/>
          <w:szCs w:val="24"/>
          <w:lang w:val="es-ES"/>
        </w:rPr>
        <w:t xml:space="preserve"> Encuesta</w:t>
      </w:r>
      <w:r w:rsidR="0058433C">
        <w:rPr>
          <w:rFonts w:ascii="Nyala" w:eastAsia="Arial Unicode MS" w:hAnsi="Nyala" w:cs="Arial Unicode MS"/>
          <w:bCs/>
          <w:sz w:val="24"/>
          <w:szCs w:val="24"/>
          <w:lang w:val="es-ES"/>
        </w:rPr>
        <w:t>s</w:t>
      </w:r>
      <w:r>
        <w:rPr>
          <w:rFonts w:ascii="Nyala" w:eastAsia="Arial Unicode MS" w:hAnsi="Nyala" w:cs="Arial Unicode MS"/>
          <w:bCs/>
          <w:sz w:val="24"/>
          <w:szCs w:val="24"/>
          <w:lang w:val="es-ES"/>
        </w:rPr>
        <w:t xml:space="preserve"> Nacional</w:t>
      </w:r>
      <w:r w:rsidR="0058433C">
        <w:rPr>
          <w:rFonts w:ascii="Nyala" w:eastAsia="Arial Unicode MS" w:hAnsi="Nyala" w:cs="Arial Unicode MS"/>
          <w:bCs/>
          <w:sz w:val="24"/>
          <w:szCs w:val="24"/>
          <w:lang w:val="es-ES"/>
        </w:rPr>
        <w:t>es</w:t>
      </w:r>
      <w:r>
        <w:rPr>
          <w:rFonts w:ascii="Nyala" w:eastAsia="Arial Unicode MS" w:hAnsi="Nyala" w:cs="Arial Unicode MS"/>
          <w:bCs/>
          <w:sz w:val="24"/>
          <w:szCs w:val="24"/>
          <w:lang w:val="es-ES"/>
        </w:rPr>
        <w:t xml:space="preserve"> de Gobierno, Seguridad Pública y Justicia Municipal 20</w:t>
      </w:r>
      <w:r w:rsidR="0058433C">
        <w:rPr>
          <w:rFonts w:ascii="Nyala" w:eastAsia="Arial Unicode MS" w:hAnsi="Nyala" w:cs="Arial Unicode MS"/>
          <w:bCs/>
          <w:sz w:val="24"/>
          <w:szCs w:val="24"/>
          <w:lang w:val="es-ES"/>
        </w:rPr>
        <w:t xml:space="preserve">09 y </w:t>
      </w:r>
      <w:r w:rsidR="00BF4B55">
        <w:rPr>
          <w:rFonts w:ascii="Nyala" w:eastAsia="Arial Unicode MS" w:hAnsi="Nyala" w:cs="Arial Unicode MS"/>
          <w:bCs/>
          <w:sz w:val="24"/>
          <w:szCs w:val="24"/>
          <w:lang w:val="es-ES"/>
        </w:rPr>
        <w:t xml:space="preserve">el </w:t>
      </w:r>
      <w:r w:rsidR="00BF4B55" w:rsidRPr="00BF4B55">
        <w:rPr>
          <w:rFonts w:ascii="Nyala" w:eastAsia="Arial Unicode MS" w:hAnsi="Nyala" w:cs="Arial Unicode MS"/>
          <w:bCs/>
          <w:sz w:val="24"/>
          <w:szCs w:val="24"/>
          <w:lang w:val="es-ES"/>
        </w:rPr>
        <w:t>Censo Nacional de Gobierno 2011</w:t>
      </w:r>
      <w:r>
        <w:rPr>
          <w:rFonts w:ascii="Nyala" w:eastAsia="Arial Unicode MS" w:hAnsi="Nyala" w:cs="Arial Unicode MS"/>
          <w:bCs/>
          <w:sz w:val="24"/>
          <w:szCs w:val="24"/>
          <w:lang w:val="es-ES"/>
        </w:rPr>
        <w:t xml:space="preserve"> </w:t>
      </w:r>
      <w:r w:rsidR="00B14A19">
        <w:rPr>
          <w:rFonts w:ascii="Nyala" w:eastAsia="Arial Unicode MS" w:hAnsi="Nyala" w:cs="Arial Unicode MS"/>
          <w:bCs/>
          <w:sz w:val="24"/>
          <w:szCs w:val="24"/>
          <w:lang w:val="es-ES"/>
        </w:rPr>
        <w:t xml:space="preserve">(en adelante Encuesta </w:t>
      </w:r>
      <w:r w:rsidR="0058433C">
        <w:rPr>
          <w:rFonts w:ascii="Nyala" w:eastAsia="Arial Unicode MS" w:hAnsi="Nyala" w:cs="Arial Unicode MS"/>
          <w:bCs/>
          <w:sz w:val="24"/>
          <w:szCs w:val="24"/>
          <w:lang w:val="es-ES"/>
        </w:rPr>
        <w:t xml:space="preserve">2009 y </w:t>
      </w:r>
      <w:r w:rsidR="00BF4B55">
        <w:rPr>
          <w:rFonts w:ascii="Nyala" w:eastAsia="Arial Unicode MS" w:hAnsi="Nyala" w:cs="Arial Unicode MS"/>
          <w:bCs/>
          <w:sz w:val="24"/>
          <w:szCs w:val="24"/>
          <w:lang w:val="es-ES"/>
        </w:rPr>
        <w:t>Censo</w:t>
      </w:r>
      <w:r w:rsidR="0058433C">
        <w:rPr>
          <w:rFonts w:ascii="Nyala" w:eastAsia="Arial Unicode MS" w:hAnsi="Nyala" w:cs="Arial Unicode MS"/>
          <w:bCs/>
          <w:sz w:val="24"/>
          <w:szCs w:val="24"/>
          <w:lang w:val="es-ES"/>
        </w:rPr>
        <w:t xml:space="preserve"> </w:t>
      </w:r>
      <w:r w:rsidR="00B14A19">
        <w:rPr>
          <w:rFonts w:ascii="Nyala" w:eastAsia="Arial Unicode MS" w:hAnsi="Nyala" w:cs="Arial Unicode MS"/>
          <w:bCs/>
          <w:sz w:val="24"/>
          <w:szCs w:val="24"/>
          <w:lang w:val="es-ES"/>
        </w:rPr>
        <w:t>201</w:t>
      </w:r>
      <w:r w:rsidR="0058433C">
        <w:rPr>
          <w:rFonts w:ascii="Nyala" w:eastAsia="Arial Unicode MS" w:hAnsi="Nyala" w:cs="Arial Unicode MS"/>
          <w:bCs/>
          <w:sz w:val="24"/>
          <w:szCs w:val="24"/>
          <w:lang w:val="es-ES"/>
        </w:rPr>
        <w:t>1</w:t>
      </w:r>
      <w:r w:rsidR="00B14A19">
        <w:rPr>
          <w:rFonts w:ascii="Nyala" w:eastAsia="Arial Unicode MS" w:hAnsi="Nyala" w:cs="Arial Unicode MS"/>
          <w:bCs/>
          <w:sz w:val="24"/>
          <w:szCs w:val="24"/>
          <w:lang w:val="es-ES"/>
        </w:rPr>
        <w:t xml:space="preserve">) </w:t>
      </w:r>
      <w:r>
        <w:rPr>
          <w:rFonts w:ascii="Nyala" w:eastAsia="Arial Unicode MS" w:hAnsi="Nyala" w:cs="Arial Unicode MS"/>
          <w:bCs/>
          <w:sz w:val="24"/>
          <w:szCs w:val="24"/>
          <w:lang w:val="es-ES"/>
        </w:rPr>
        <w:t>emitida</w:t>
      </w:r>
      <w:r w:rsidR="00B14A19">
        <w:rPr>
          <w:rFonts w:ascii="Nyala" w:eastAsia="Arial Unicode MS" w:hAnsi="Nyala" w:cs="Arial Unicode MS"/>
          <w:bCs/>
          <w:sz w:val="24"/>
          <w:szCs w:val="24"/>
          <w:lang w:val="es-ES"/>
        </w:rPr>
        <w:t>s</w:t>
      </w:r>
      <w:r>
        <w:rPr>
          <w:rFonts w:ascii="Nyala" w:eastAsia="Arial Unicode MS" w:hAnsi="Nyala" w:cs="Arial Unicode MS"/>
          <w:bCs/>
          <w:sz w:val="24"/>
          <w:szCs w:val="24"/>
          <w:lang w:val="es-ES"/>
        </w:rPr>
        <w:t xml:space="preserve"> por el INEGI</w:t>
      </w:r>
      <w:r w:rsidR="00171C36">
        <w:rPr>
          <w:rStyle w:val="Refdenotaalpie"/>
          <w:rFonts w:ascii="Nyala" w:eastAsia="Arial Unicode MS" w:hAnsi="Nyala" w:cs="Arial Unicode MS"/>
          <w:bCs/>
          <w:sz w:val="24"/>
          <w:szCs w:val="24"/>
          <w:lang w:val="es-ES"/>
        </w:rPr>
        <w:footnoteReference w:id="1"/>
      </w:r>
      <w:r w:rsidR="00171C36">
        <w:rPr>
          <w:rFonts w:ascii="Nyala" w:eastAsia="Arial Unicode MS" w:hAnsi="Nyala" w:cs="Arial Unicode MS"/>
          <w:bCs/>
          <w:sz w:val="24"/>
          <w:szCs w:val="24"/>
          <w:lang w:val="es-ES"/>
        </w:rPr>
        <w:t xml:space="preserve"> </w:t>
      </w:r>
      <w:r w:rsidR="0058433C">
        <w:rPr>
          <w:rFonts w:ascii="Nyala" w:eastAsia="Arial Unicode MS" w:hAnsi="Nyala" w:cs="Arial Unicode MS"/>
          <w:bCs/>
          <w:sz w:val="24"/>
          <w:szCs w:val="24"/>
          <w:lang w:val="es-ES"/>
        </w:rPr>
        <w:t>que registran el uso de la infraestructura tecnológica básica en las administraciones municipales tales como computadoras, acceso a internet, servicios disponibles en la web</w:t>
      </w:r>
      <w:r>
        <w:rPr>
          <w:rFonts w:ascii="Nyala" w:eastAsia="Arial Unicode MS" w:hAnsi="Nyala" w:cs="Arial Unicode MS"/>
          <w:bCs/>
          <w:sz w:val="24"/>
          <w:szCs w:val="24"/>
          <w:lang w:val="es-ES"/>
        </w:rPr>
        <w:t xml:space="preserve">. Previos estudios sobre </w:t>
      </w:r>
      <w:r w:rsidR="00171C36">
        <w:rPr>
          <w:rFonts w:ascii="Nyala" w:eastAsia="Arial Unicode MS" w:hAnsi="Nyala" w:cs="Arial Unicode MS"/>
          <w:bCs/>
          <w:sz w:val="24"/>
          <w:szCs w:val="24"/>
          <w:lang w:val="es-ES"/>
        </w:rPr>
        <w:t xml:space="preserve">las TICs en las administraciones públicas municipales </w:t>
      </w:r>
      <w:r>
        <w:rPr>
          <w:rFonts w:ascii="Nyala" w:eastAsia="Arial Unicode MS" w:hAnsi="Nyala" w:cs="Arial Unicode MS"/>
          <w:bCs/>
          <w:sz w:val="24"/>
          <w:szCs w:val="24"/>
          <w:lang w:val="es-ES"/>
        </w:rPr>
        <w:t xml:space="preserve">han utilizado </w:t>
      </w:r>
      <w:r w:rsidR="00171C36">
        <w:rPr>
          <w:rFonts w:ascii="Nyala" w:eastAsia="Arial Unicode MS" w:hAnsi="Nyala" w:cs="Arial Unicode MS"/>
          <w:bCs/>
          <w:sz w:val="24"/>
          <w:szCs w:val="24"/>
          <w:lang w:val="es-ES"/>
        </w:rPr>
        <w:t>l</w:t>
      </w:r>
      <w:r>
        <w:rPr>
          <w:rFonts w:ascii="Nyala" w:eastAsia="Arial Unicode MS" w:hAnsi="Nyala" w:cs="Arial Unicode MS"/>
          <w:bCs/>
          <w:sz w:val="24"/>
          <w:szCs w:val="24"/>
          <w:lang w:val="es-ES"/>
        </w:rPr>
        <w:t>a</w:t>
      </w:r>
      <w:r w:rsidR="0058433C">
        <w:rPr>
          <w:rFonts w:ascii="Nyala" w:eastAsia="Arial Unicode MS" w:hAnsi="Nyala" w:cs="Arial Unicode MS"/>
          <w:bCs/>
          <w:sz w:val="24"/>
          <w:szCs w:val="24"/>
          <w:lang w:val="es-ES"/>
        </w:rPr>
        <w:t>s</w:t>
      </w:r>
      <w:r>
        <w:rPr>
          <w:rFonts w:ascii="Nyala" w:eastAsia="Arial Unicode MS" w:hAnsi="Nyala" w:cs="Arial Unicode MS"/>
          <w:bCs/>
          <w:sz w:val="24"/>
          <w:szCs w:val="24"/>
          <w:lang w:val="es-ES"/>
        </w:rPr>
        <w:t xml:space="preserve"> encuesta</w:t>
      </w:r>
      <w:r w:rsidR="0058433C">
        <w:rPr>
          <w:rFonts w:ascii="Nyala" w:eastAsia="Arial Unicode MS" w:hAnsi="Nyala" w:cs="Arial Unicode MS"/>
          <w:bCs/>
          <w:sz w:val="24"/>
          <w:szCs w:val="24"/>
          <w:lang w:val="es-ES"/>
        </w:rPr>
        <w:t>s</w:t>
      </w:r>
      <w:r>
        <w:rPr>
          <w:rFonts w:ascii="Nyala" w:eastAsia="Arial Unicode MS" w:hAnsi="Nyala" w:cs="Arial Unicode MS"/>
          <w:bCs/>
          <w:sz w:val="24"/>
          <w:szCs w:val="24"/>
          <w:lang w:val="es-ES"/>
        </w:rPr>
        <w:t xml:space="preserve"> </w:t>
      </w:r>
      <w:r w:rsidR="00745A32">
        <w:rPr>
          <w:rFonts w:ascii="Nyala" w:eastAsia="Arial Unicode MS" w:hAnsi="Nyala" w:cs="Arial Unicode MS"/>
          <w:bCs/>
          <w:sz w:val="24"/>
          <w:szCs w:val="24"/>
          <w:lang w:val="es-ES"/>
        </w:rPr>
        <w:t xml:space="preserve">y censos </w:t>
      </w:r>
      <w:r w:rsidR="00171C36">
        <w:rPr>
          <w:rFonts w:ascii="Nyala" w:eastAsia="Arial Unicode MS" w:hAnsi="Nyala" w:cs="Arial Unicode MS"/>
          <w:bCs/>
          <w:sz w:val="24"/>
          <w:szCs w:val="24"/>
          <w:lang w:val="es-ES"/>
        </w:rPr>
        <w:t xml:space="preserve">del INEGI </w:t>
      </w:r>
      <w:r>
        <w:rPr>
          <w:rFonts w:ascii="Nyala" w:eastAsia="Arial Unicode MS" w:hAnsi="Nyala" w:cs="Arial Unicode MS"/>
          <w:bCs/>
          <w:sz w:val="24"/>
          <w:szCs w:val="24"/>
          <w:lang w:val="es-ES"/>
        </w:rPr>
        <w:t xml:space="preserve">como insumo principal del análisis </w:t>
      </w:r>
      <w:r w:rsidR="00745A32">
        <w:rPr>
          <w:rFonts w:ascii="Nyala" w:eastAsia="Arial Unicode MS" w:hAnsi="Nyala" w:cs="Arial Unicode MS"/>
          <w:bCs/>
          <w:sz w:val="24"/>
          <w:szCs w:val="24"/>
          <w:lang w:val="es-ES"/>
        </w:rPr>
        <w:t xml:space="preserve">y contribuido en el estudio sobre el avance de la agenda de gobierno electrónico en las administraciones municipales </w:t>
      </w:r>
      <w:r>
        <w:rPr>
          <w:rFonts w:ascii="Nyala" w:eastAsia="Arial Unicode MS" w:hAnsi="Nyala" w:cs="Arial Unicode MS"/>
          <w:bCs/>
          <w:sz w:val="24"/>
          <w:szCs w:val="24"/>
          <w:lang w:val="es-ES"/>
        </w:rPr>
        <w:t>(</w:t>
      </w:r>
      <w:r w:rsidR="00171C36">
        <w:rPr>
          <w:rFonts w:ascii="Nyala" w:eastAsia="Arial Unicode MS" w:hAnsi="Nyala" w:cs="Arial Unicode MS"/>
          <w:bCs/>
          <w:sz w:val="24"/>
          <w:szCs w:val="24"/>
          <w:lang w:val="es-ES"/>
        </w:rPr>
        <w:t>como ejemplo</w:t>
      </w:r>
      <w:r>
        <w:rPr>
          <w:rFonts w:ascii="Nyala" w:eastAsia="Arial Unicode MS" w:hAnsi="Nyala" w:cs="Arial Unicode MS"/>
          <w:bCs/>
          <w:sz w:val="24"/>
          <w:szCs w:val="24"/>
          <w:lang w:val="es-ES"/>
        </w:rPr>
        <w:t xml:space="preserve"> ver </w:t>
      </w:r>
      <w:r w:rsidR="00171C36">
        <w:rPr>
          <w:rFonts w:ascii="Nyala" w:eastAsia="Arial Unicode MS" w:hAnsi="Nyala" w:cs="Arial Unicode MS"/>
          <w:bCs/>
          <w:sz w:val="24"/>
          <w:szCs w:val="24"/>
          <w:lang w:val="es-ES"/>
        </w:rPr>
        <w:t>Gil-Garcia y Martínez Tiburcio, 2011)</w:t>
      </w:r>
      <w:r w:rsidR="00B14A19">
        <w:rPr>
          <w:rFonts w:ascii="Nyala" w:eastAsia="Arial Unicode MS" w:hAnsi="Nyala" w:cs="Arial Unicode MS"/>
          <w:bCs/>
          <w:sz w:val="24"/>
          <w:szCs w:val="24"/>
          <w:lang w:val="es-ES"/>
        </w:rPr>
        <w:t>. Sin embargo</w:t>
      </w:r>
      <w:r w:rsidR="00171C36">
        <w:rPr>
          <w:rFonts w:ascii="Nyala" w:eastAsia="Arial Unicode MS" w:hAnsi="Nyala" w:cs="Arial Unicode MS"/>
          <w:bCs/>
          <w:sz w:val="24"/>
          <w:szCs w:val="24"/>
          <w:lang w:val="es-ES"/>
        </w:rPr>
        <w:t xml:space="preserve">, </w:t>
      </w:r>
      <w:r w:rsidR="00745A32">
        <w:rPr>
          <w:rFonts w:ascii="Nyala" w:eastAsia="Arial Unicode MS" w:hAnsi="Nyala" w:cs="Arial Unicode MS"/>
          <w:bCs/>
          <w:sz w:val="24"/>
          <w:szCs w:val="24"/>
          <w:lang w:val="es-ES"/>
        </w:rPr>
        <w:t>el enfoque de este estudio es el uso de la infraestructura tecnológica dentro de la operación de las administraciones municipales, por ejemplo cómo se utilizan las computadoras, conexiones a internet, y servicios electrónicos dentro de los procesos, funciones y servicios de la gestión local</w:t>
      </w:r>
      <w:r>
        <w:rPr>
          <w:rFonts w:ascii="Nyala" w:eastAsia="Arial Unicode MS" w:hAnsi="Nyala" w:cs="Arial Unicode MS"/>
          <w:bCs/>
          <w:sz w:val="24"/>
          <w:szCs w:val="24"/>
          <w:lang w:val="es-ES"/>
        </w:rPr>
        <w:t xml:space="preserve">. </w:t>
      </w:r>
    </w:p>
    <w:p w14:paraId="3756FF1F" w14:textId="77777777" w:rsidR="00B14A19" w:rsidRDefault="00B14A19"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La naturaleza de este estudio es exploratoria, y sólo busca identificar los principales </w:t>
      </w:r>
      <w:r w:rsidR="007561E4">
        <w:rPr>
          <w:rFonts w:ascii="Nyala" w:eastAsia="Arial Unicode MS" w:hAnsi="Nyala" w:cs="Arial Unicode MS"/>
          <w:bCs/>
          <w:sz w:val="24"/>
          <w:szCs w:val="24"/>
          <w:lang w:val="es-ES"/>
        </w:rPr>
        <w:t>usos de la infraestructura tecnológica de l</w:t>
      </w:r>
      <w:r w:rsidR="00745A32">
        <w:rPr>
          <w:rFonts w:ascii="Nyala" w:eastAsia="Arial Unicode MS" w:hAnsi="Nyala" w:cs="Arial Unicode MS"/>
          <w:bCs/>
          <w:sz w:val="24"/>
          <w:szCs w:val="24"/>
          <w:lang w:val="es-ES"/>
        </w:rPr>
        <w:t>a</w:t>
      </w:r>
      <w:r w:rsidR="007561E4">
        <w:rPr>
          <w:rFonts w:ascii="Nyala" w:eastAsia="Arial Unicode MS" w:hAnsi="Nyala" w:cs="Arial Unicode MS"/>
          <w:bCs/>
          <w:sz w:val="24"/>
          <w:szCs w:val="24"/>
          <w:lang w:val="es-ES"/>
        </w:rPr>
        <w:t xml:space="preserve"> </w:t>
      </w:r>
      <w:r w:rsidR="00745A32">
        <w:rPr>
          <w:rFonts w:ascii="Nyala" w:eastAsia="Arial Unicode MS" w:hAnsi="Nyala" w:cs="Arial Unicode MS"/>
          <w:bCs/>
          <w:sz w:val="24"/>
          <w:szCs w:val="24"/>
          <w:lang w:val="es-ES"/>
        </w:rPr>
        <w:t xml:space="preserve">gestión </w:t>
      </w:r>
      <w:r w:rsidR="007561E4">
        <w:rPr>
          <w:rFonts w:ascii="Nyala" w:eastAsia="Arial Unicode MS" w:hAnsi="Nyala" w:cs="Arial Unicode MS"/>
          <w:bCs/>
          <w:sz w:val="24"/>
          <w:szCs w:val="24"/>
          <w:lang w:val="es-ES"/>
        </w:rPr>
        <w:t>municipal en México</w:t>
      </w:r>
      <w:r>
        <w:rPr>
          <w:rFonts w:ascii="Nyala" w:eastAsia="Arial Unicode MS" w:hAnsi="Nyala" w:cs="Arial Unicode MS"/>
          <w:bCs/>
          <w:sz w:val="24"/>
          <w:szCs w:val="24"/>
          <w:lang w:val="es-ES"/>
        </w:rPr>
        <w:t xml:space="preserve">. La estructura del presente documento consta de cinco secciones incluyendo estos comentarios introductorios. La segunda sección discute los componentes teóricos sobre la adopción de las TICs y del gobierno electrónico en el plano de las administraciones municipales contemporáneas. La tercera sección describe el diseño y métodos de la investigación. La cuarta sección desarrolla los retos de los gobiernos locales en la adopción </w:t>
      </w:r>
      <w:r w:rsidR="00271655">
        <w:rPr>
          <w:rFonts w:ascii="Nyala" w:eastAsia="Arial Unicode MS" w:hAnsi="Nyala" w:cs="Arial Unicode MS"/>
          <w:bCs/>
          <w:sz w:val="24"/>
          <w:szCs w:val="24"/>
          <w:lang w:val="es-ES"/>
        </w:rPr>
        <w:t>tecnológica e informática</w:t>
      </w:r>
      <w:r>
        <w:rPr>
          <w:rFonts w:ascii="Nyala" w:eastAsia="Arial Unicode MS" w:hAnsi="Nyala" w:cs="Arial Unicode MS"/>
          <w:bCs/>
          <w:sz w:val="24"/>
          <w:szCs w:val="24"/>
          <w:lang w:val="es-ES"/>
        </w:rPr>
        <w:t xml:space="preserve"> utilizando lo</w:t>
      </w:r>
      <w:r w:rsidR="00745A32">
        <w:rPr>
          <w:rFonts w:ascii="Nyala" w:eastAsia="Arial Unicode MS" w:hAnsi="Nyala" w:cs="Arial Unicode MS"/>
          <w:bCs/>
          <w:sz w:val="24"/>
          <w:szCs w:val="24"/>
          <w:lang w:val="es-ES"/>
        </w:rPr>
        <w:t>s resultados de la Encuesta 2009</w:t>
      </w:r>
      <w:r>
        <w:rPr>
          <w:rFonts w:ascii="Nyala" w:eastAsia="Arial Unicode MS" w:hAnsi="Nyala" w:cs="Arial Unicode MS"/>
          <w:bCs/>
          <w:sz w:val="24"/>
          <w:szCs w:val="24"/>
          <w:lang w:val="es-ES"/>
        </w:rPr>
        <w:t xml:space="preserve">  y el </w:t>
      </w:r>
      <w:r w:rsidR="00745A32">
        <w:rPr>
          <w:rFonts w:ascii="Nyala" w:eastAsia="Arial Unicode MS" w:hAnsi="Nyala" w:cs="Arial Unicode MS"/>
          <w:bCs/>
          <w:sz w:val="24"/>
          <w:szCs w:val="24"/>
          <w:lang w:val="es-ES"/>
        </w:rPr>
        <w:t>Censo 2011</w:t>
      </w:r>
      <w:r>
        <w:rPr>
          <w:rFonts w:ascii="Nyala" w:eastAsia="Arial Unicode MS" w:hAnsi="Nyala" w:cs="Arial Unicode MS"/>
          <w:bCs/>
          <w:sz w:val="24"/>
          <w:szCs w:val="24"/>
          <w:lang w:val="es-ES"/>
        </w:rPr>
        <w:t>.</w:t>
      </w:r>
      <w:r w:rsidR="00271655">
        <w:rPr>
          <w:rFonts w:ascii="Nyala" w:eastAsia="Arial Unicode MS" w:hAnsi="Nyala" w:cs="Arial Unicode MS"/>
          <w:bCs/>
          <w:sz w:val="24"/>
          <w:szCs w:val="24"/>
          <w:lang w:val="es-ES"/>
        </w:rPr>
        <w:t xml:space="preserve"> En particular, </w:t>
      </w:r>
      <w:r w:rsidR="00271655">
        <w:rPr>
          <w:rFonts w:ascii="Nyala" w:eastAsia="Arial Unicode MS" w:hAnsi="Nyala" w:cs="Arial Unicode MS"/>
          <w:bCs/>
          <w:sz w:val="24"/>
          <w:szCs w:val="24"/>
          <w:lang w:val="es-ES"/>
        </w:rPr>
        <w:lastRenderedPageBreak/>
        <w:t xml:space="preserve">el análisis busca examinar la correspondencia, convergencia y divergencias, entre la infraestructura tecnológica entre los </w:t>
      </w:r>
      <w:r w:rsidR="00745A32">
        <w:rPr>
          <w:rFonts w:ascii="Nyala" w:eastAsia="Arial Unicode MS" w:hAnsi="Nyala" w:cs="Arial Unicode MS"/>
          <w:bCs/>
          <w:sz w:val="24"/>
          <w:szCs w:val="24"/>
          <w:lang w:val="es-ES"/>
        </w:rPr>
        <w:t xml:space="preserve">diferentes procesos, funciones y servicios dentro de los </w:t>
      </w:r>
      <w:r w:rsidR="00271655">
        <w:rPr>
          <w:rFonts w:ascii="Nyala" w:eastAsia="Arial Unicode MS" w:hAnsi="Nyala" w:cs="Arial Unicode MS"/>
          <w:bCs/>
          <w:sz w:val="24"/>
          <w:szCs w:val="24"/>
          <w:lang w:val="es-ES"/>
        </w:rPr>
        <w:t xml:space="preserve">gobiernos municipales en México. La quinta sección discute algunas conclusiones y recomendaciones prácticas para aquellos responsables de la inversión, adopción, y administración de proyectos tecnológicos en las administraciones municipales.    </w:t>
      </w:r>
      <w:r>
        <w:rPr>
          <w:rFonts w:ascii="Nyala" w:eastAsia="Arial Unicode MS" w:hAnsi="Nyala" w:cs="Arial Unicode MS"/>
          <w:bCs/>
          <w:sz w:val="24"/>
          <w:szCs w:val="24"/>
          <w:lang w:val="es-ES"/>
        </w:rPr>
        <w:t xml:space="preserve">    </w:t>
      </w:r>
    </w:p>
    <w:p w14:paraId="1F860EFF" w14:textId="77777777" w:rsidR="000A7BAC" w:rsidRPr="00C34CBD" w:rsidRDefault="00E179E4"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  </w:t>
      </w:r>
      <w:r w:rsidR="00D004D9">
        <w:rPr>
          <w:rFonts w:ascii="Nyala" w:eastAsia="Arial Unicode MS" w:hAnsi="Nyala" w:cs="Arial Unicode MS"/>
          <w:bCs/>
          <w:sz w:val="24"/>
          <w:szCs w:val="24"/>
          <w:lang w:val="es-ES"/>
        </w:rPr>
        <w:t xml:space="preserve">    </w:t>
      </w:r>
      <w:r w:rsidR="00792779">
        <w:rPr>
          <w:rFonts w:ascii="Nyala" w:eastAsia="Arial Unicode MS" w:hAnsi="Nyala" w:cs="Arial Unicode MS"/>
          <w:bCs/>
          <w:sz w:val="24"/>
          <w:szCs w:val="24"/>
          <w:lang w:val="es-ES"/>
        </w:rPr>
        <w:t xml:space="preserve"> </w:t>
      </w:r>
    </w:p>
    <w:p w14:paraId="74FA1218" w14:textId="77777777" w:rsidR="00F7630F" w:rsidRPr="00F7630F" w:rsidRDefault="00F7630F" w:rsidP="000A7BAC">
      <w:pPr>
        <w:rPr>
          <w:rFonts w:ascii="Nyala" w:eastAsia="Arial Unicode MS" w:hAnsi="Nyala" w:cs="Arial Unicode MS"/>
          <w:b/>
          <w:bCs/>
          <w:sz w:val="24"/>
          <w:szCs w:val="24"/>
          <w:lang w:val="es-ES"/>
        </w:rPr>
      </w:pPr>
      <w:r w:rsidRPr="00F7630F">
        <w:rPr>
          <w:rFonts w:ascii="Nyala" w:eastAsia="Arial Unicode MS" w:hAnsi="Nyala" w:cs="Arial Unicode MS"/>
          <w:b/>
          <w:bCs/>
          <w:sz w:val="24"/>
          <w:szCs w:val="24"/>
          <w:lang w:val="es-ES"/>
        </w:rPr>
        <w:t>MARCO TEÓRICO</w:t>
      </w:r>
    </w:p>
    <w:p w14:paraId="38950B2B" w14:textId="77777777" w:rsidR="008611E1" w:rsidRDefault="008611E1"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No existe un consenso en particular sobre el concepto de gobierno electrónico o el uso de las TICs en el gobierno. La variedad de definiciones de gobierno electrónico indican las diferentes dimensiones sobre sus usos, expectativas, e impactos en la sociedad. Algunos académicos y practicantes prefieren el término de </w:t>
      </w:r>
      <w:r w:rsidR="00C32406">
        <w:rPr>
          <w:rFonts w:ascii="Nyala" w:eastAsia="Arial Unicode MS" w:hAnsi="Nyala" w:cs="Arial Unicode MS"/>
          <w:bCs/>
          <w:sz w:val="24"/>
          <w:szCs w:val="24"/>
          <w:lang w:val="es-ES"/>
        </w:rPr>
        <w:t xml:space="preserve">e-gobierno, </w:t>
      </w:r>
      <w:r>
        <w:rPr>
          <w:rFonts w:ascii="Nyala" w:eastAsia="Arial Unicode MS" w:hAnsi="Nyala" w:cs="Arial Unicode MS"/>
          <w:bCs/>
          <w:sz w:val="24"/>
          <w:szCs w:val="24"/>
          <w:lang w:val="es-ES"/>
        </w:rPr>
        <w:t xml:space="preserve">gobierno electrónico o gobierno digital </w:t>
      </w:r>
      <w:r w:rsidR="00C32406">
        <w:rPr>
          <w:rFonts w:ascii="Nyala" w:eastAsia="Arial Unicode MS" w:hAnsi="Nyala" w:cs="Arial Unicode MS"/>
          <w:bCs/>
          <w:sz w:val="24"/>
          <w:szCs w:val="24"/>
          <w:lang w:val="es-ES"/>
        </w:rPr>
        <w:t xml:space="preserve">por el contexto en el que se utiliza las tecnologías </w:t>
      </w:r>
      <w:r>
        <w:rPr>
          <w:rFonts w:ascii="Nyala" w:eastAsia="Arial Unicode MS" w:hAnsi="Nyala" w:cs="Arial Unicode MS"/>
          <w:bCs/>
          <w:sz w:val="24"/>
          <w:szCs w:val="24"/>
          <w:lang w:val="es-ES"/>
        </w:rPr>
        <w:t xml:space="preserve">(Fountain, 2001; Garson, 2004; Moon 2002). Otros insisten en utilizar la expresión de TICs que comprende la gran variedad de </w:t>
      </w:r>
      <w:r w:rsidR="00C32406">
        <w:rPr>
          <w:rFonts w:ascii="Nyala" w:eastAsia="Arial Unicode MS" w:hAnsi="Nyala" w:cs="Arial Unicode MS"/>
          <w:bCs/>
          <w:sz w:val="24"/>
          <w:szCs w:val="24"/>
          <w:lang w:val="es-ES"/>
        </w:rPr>
        <w:t xml:space="preserve">aplicaciones de </w:t>
      </w:r>
      <w:r>
        <w:rPr>
          <w:rFonts w:ascii="Nyala" w:eastAsia="Arial Unicode MS" w:hAnsi="Nyala" w:cs="Arial Unicode MS"/>
          <w:bCs/>
          <w:sz w:val="24"/>
          <w:szCs w:val="24"/>
          <w:lang w:val="es-ES"/>
        </w:rPr>
        <w:t>hardware y software en</w:t>
      </w:r>
      <w:r w:rsidR="00C32406">
        <w:rPr>
          <w:rFonts w:ascii="Nyala" w:eastAsia="Arial Unicode MS" w:hAnsi="Nyala" w:cs="Arial Unicode MS"/>
          <w:bCs/>
          <w:sz w:val="24"/>
          <w:szCs w:val="24"/>
          <w:lang w:val="es-ES"/>
        </w:rPr>
        <w:t xml:space="preserve"> los</w:t>
      </w:r>
      <w:r>
        <w:rPr>
          <w:rFonts w:ascii="Nyala" w:eastAsia="Arial Unicode MS" w:hAnsi="Nyala" w:cs="Arial Unicode MS"/>
          <w:bCs/>
          <w:sz w:val="24"/>
          <w:szCs w:val="24"/>
          <w:lang w:val="es-ES"/>
        </w:rPr>
        <w:t xml:space="preserve"> espacios gubernamentales y públicos (</w:t>
      </w:r>
      <w:r w:rsidR="00C32406">
        <w:rPr>
          <w:rFonts w:ascii="Nyala" w:eastAsia="Arial Unicode MS" w:hAnsi="Nyala" w:cs="Arial Unicode MS"/>
          <w:bCs/>
          <w:sz w:val="24"/>
          <w:szCs w:val="24"/>
          <w:lang w:val="es-ES"/>
        </w:rPr>
        <w:t>Kling y Lamb, 2000; Roberts y Henderson, 2000</w:t>
      </w:r>
      <w:r>
        <w:rPr>
          <w:rFonts w:ascii="Nyala" w:eastAsia="Arial Unicode MS" w:hAnsi="Nyala" w:cs="Arial Unicode MS"/>
          <w:bCs/>
          <w:sz w:val="24"/>
          <w:szCs w:val="24"/>
          <w:lang w:val="es-ES"/>
        </w:rPr>
        <w:t xml:space="preserve">). </w:t>
      </w:r>
      <w:r w:rsidR="00BC6AF5">
        <w:rPr>
          <w:rFonts w:ascii="Nyala" w:eastAsia="Arial Unicode MS" w:hAnsi="Nyala" w:cs="Arial Unicode MS"/>
          <w:bCs/>
          <w:sz w:val="24"/>
          <w:szCs w:val="24"/>
          <w:lang w:val="es-ES"/>
        </w:rPr>
        <w:t>Para fines de este artículo todos estos términos serán utilizados indistintamente, aunque se reconoce diferencias importantes que detalla la literatura pero que escapan del propósito de este estudio.</w:t>
      </w:r>
      <w:r>
        <w:rPr>
          <w:rFonts w:ascii="Nyala" w:eastAsia="Arial Unicode MS" w:hAnsi="Nyala" w:cs="Arial Unicode MS"/>
          <w:bCs/>
          <w:sz w:val="24"/>
          <w:szCs w:val="24"/>
          <w:lang w:val="es-ES"/>
        </w:rPr>
        <w:t xml:space="preserve"> </w:t>
      </w:r>
    </w:p>
    <w:p w14:paraId="48DA528D" w14:textId="77777777" w:rsidR="00BC6AF5" w:rsidRDefault="00C32406"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El Banco Mundial se refiere a gobierno electrónico como “el uso por las agencias de gobierno de las tecnologías de información (tales como redes, internet, y cómputo móvil) que tiene la capacidad de transformar las relaciones</w:t>
      </w:r>
      <w:r w:rsidR="00BC6AF5">
        <w:rPr>
          <w:rFonts w:ascii="Nyala" w:eastAsia="Arial Unicode MS" w:hAnsi="Nyala" w:cs="Arial Unicode MS"/>
          <w:bCs/>
          <w:sz w:val="24"/>
          <w:szCs w:val="24"/>
          <w:lang w:val="es-ES"/>
        </w:rPr>
        <w:t xml:space="preserve"> con ciudadanos, empresas, y otras ramas del gobierno.” (Norris, 2008). Para la OCDE, gobierno electrónico</w:t>
      </w:r>
      <w:r w:rsidR="002A1D71">
        <w:rPr>
          <w:rFonts w:ascii="Nyala" w:eastAsia="Arial Unicode MS" w:hAnsi="Nyala" w:cs="Arial Unicode MS"/>
          <w:bCs/>
          <w:sz w:val="24"/>
          <w:szCs w:val="24"/>
          <w:lang w:val="es-ES"/>
        </w:rPr>
        <w:t xml:space="preserve"> es “el uso de tecnologías de información y comunicación, en particular del internet, como herramienta para mejorar al gobierno.” (OCDE, 2003: 23).</w:t>
      </w:r>
    </w:p>
    <w:p w14:paraId="7A9DD492" w14:textId="77777777" w:rsidR="002A1D71" w:rsidRPr="00855BD9" w:rsidRDefault="002A1D71" w:rsidP="002A1D71">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Gil-García y Luna reyes (2006</w:t>
      </w:r>
      <w:r w:rsidR="00AD1AC9">
        <w:rPr>
          <w:rFonts w:ascii="Nyala" w:eastAsia="Arial Unicode MS" w:hAnsi="Nyala" w:cs="Arial Unicode MS"/>
          <w:bCs/>
          <w:sz w:val="24"/>
          <w:szCs w:val="24"/>
          <w:lang w:val="es-ES"/>
        </w:rPr>
        <w:t>: 637</w:t>
      </w:r>
      <w:r>
        <w:rPr>
          <w:rFonts w:ascii="Nyala" w:eastAsia="Arial Unicode MS" w:hAnsi="Nyala" w:cs="Arial Unicode MS"/>
          <w:bCs/>
          <w:sz w:val="24"/>
          <w:szCs w:val="24"/>
          <w:lang w:val="es-ES"/>
        </w:rPr>
        <w:t>) señalan que el gobierno electrónico presenta cuatro características:</w:t>
      </w:r>
      <w:r w:rsidR="002B224C">
        <w:rPr>
          <w:rFonts w:ascii="Nyala" w:eastAsia="Arial Unicode MS" w:hAnsi="Nyala" w:cs="Arial Unicode MS"/>
          <w:bCs/>
          <w:sz w:val="24"/>
          <w:szCs w:val="24"/>
          <w:lang w:val="es-ES"/>
        </w:rPr>
        <w:t xml:space="preserve"> </w:t>
      </w:r>
      <w:r w:rsidR="00AD1AC9">
        <w:rPr>
          <w:rFonts w:ascii="Nyala" w:eastAsia="Arial Unicode MS" w:hAnsi="Nyala" w:cs="Arial Unicode MS"/>
          <w:bCs/>
          <w:sz w:val="24"/>
          <w:szCs w:val="24"/>
          <w:lang w:val="es-ES"/>
        </w:rPr>
        <w:t>“1) el uso de tecnologías de información y comunicación (incluyendo redes de computadoras, internet, fax y teléfonos); 2) el apoyo a las acciones gubernamentales; es decir, provee información, servicios, productos y apoya a las actividades administrativas; 3) mejora las relaciones del gobierno con los ciudadanos mediante nuevos canales e comunicación o promoción del apoyo ciudadano en los procesos políticos y administrativos; y 4) sigue una estrategia orientada a añadir valor a los participantes en los procesos.”</w:t>
      </w:r>
    </w:p>
    <w:p w14:paraId="13F0CDB8" w14:textId="77777777" w:rsidR="00C32406" w:rsidRDefault="002A1D71" w:rsidP="00C32406">
      <w:pPr>
        <w:rPr>
          <w:rFonts w:ascii="Nyala" w:eastAsia="Arial Unicode MS" w:hAnsi="Nyala" w:cs="Arial Unicode MS"/>
          <w:bCs/>
          <w:sz w:val="24"/>
          <w:szCs w:val="24"/>
        </w:rPr>
      </w:pPr>
      <w:r>
        <w:rPr>
          <w:rFonts w:ascii="Nyala" w:eastAsia="Arial Unicode MS" w:hAnsi="Nyala" w:cs="Arial Unicode MS"/>
          <w:bCs/>
          <w:sz w:val="24"/>
          <w:szCs w:val="24"/>
        </w:rPr>
        <w:t xml:space="preserve">Algunos autores han creado tipologías del tipo de interacciones realizadas a través de aplicaciones de gobierno electrónico </w:t>
      </w:r>
      <w:r w:rsidRPr="002A1D71">
        <w:rPr>
          <w:rFonts w:ascii="Nyala" w:eastAsia="Arial Unicode MS" w:hAnsi="Nyala" w:cs="Arial Unicode MS"/>
          <w:bCs/>
          <w:sz w:val="24"/>
          <w:szCs w:val="24"/>
        </w:rPr>
        <w:t>(Gil-García y Martínez Tiburcio, 2011, Hiller y Bélanger, 2001; Moon, 2002; Schelin, 2003)</w:t>
      </w:r>
      <w:r>
        <w:rPr>
          <w:rFonts w:ascii="Nyala" w:eastAsia="Arial Unicode MS" w:hAnsi="Nyala" w:cs="Arial Unicode MS"/>
          <w:bCs/>
          <w:sz w:val="24"/>
          <w:szCs w:val="24"/>
        </w:rPr>
        <w:t xml:space="preserve">. En particular, </w:t>
      </w:r>
      <w:r w:rsidR="00A80C00" w:rsidRPr="002A1D71">
        <w:rPr>
          <w:rFonts w:ascii="Nyala" w:eastAsia="Arial Unicode MS" w:hAnsi="Nyala" w:cs="Arial Unicode MS"/>
          <w:bCs/>
          <w:sz w:val="24"/>
          <w:szCs w:val="24"/>
        </w:rPr>
        <w:t>Hiller y Bélanger</w:t>
      </w:r>
      <w:r w:rsidR="00A80C00">
        <w:rPr>
          <w:rFonts w:ascii="Nyala" w:eastAsia="Arial Unicode MS" w:hAnsi="Nyala" w:cs="Arial Unicode MS"/>
          <w:bCs/>
          <w:sz w:val="24"/>
          <w:szCs w:val="24"/>
        </w:rPr>
        <w:t xml:space="preserve"> (</w:t>
      </w:r>
      <w:r w:rsidR="00A80C00" w:rsidRPr="002A1D71">
        <w:rPr>
          <w:rFonts w:ascii="Nyala" w:eastAsia="Arial Unicode MS" w:hAnsi="Nyala" w:cs="Arial Unicode MS"/>
          <w:bCs/>
          <w:sz w:val="24"/>
          <w:szCs w:val="24"/>
        </w:rPr>
        <w:t>2001</w:t>
      </w:r>
      <w:r w:rsidR="00A80C00">
        <w:rPr>
          <w:rFonts w:ascii="Nyala" w:eastAsia="Arial Unicode MS" w:hAnsi="Nyala" w:cs="Arial Unicode MS"/>
          <w:bCs/>
          <w:sz w:val="24"/>
          <w:szCs w:val="24"/>
        </w:rPr>
        <w:t xml:space="preserve">) y </w:t>
      </w:r>
      <w:r w:rsidR="00A80C00">
        <w:rPr>
          <w:rFonts w:ascii="Nyala" w:eastAsia="Arial Unicode MS" w:hAnsi="Nyala" w:cs="Arial Unicode MS"/>
          <w:bCs/>
          <w:sz w:val="24"/>
          <w:szCs w:val="24"/>
          <w:lang w:val="es-ES"/>
        </w:rPr>
        <w:t xml:space="preserve">Holmes (2001) </w:t>
      </w:r>
      <w:r>
        <w:rPr>
          <w:rFonts w:ascii="Nyala" w:eastAsia="Arial Unicode MS" w:hAnsi="Nyala" w:cs="Arial Unicode MS"/>
          <w:bCs/>
          <w:sz w:val="24"/>
          <w:szCs w:val="24"/>
        </w:rPr>
        <w:t>describ</w:t>
      </w:r>
      <w:r w:rsidR="00A80C00">
        <w:rPr>
          <w:rFonts w:ascii="Nyala" w:eastAsia="Arial Unicode MS" w:hAnsi="Nyala" w:cs="Arial Unicode MS"/>
          <w:bCs/>
          <w:sz w:val="24"/>
          <w:szCs w:val="24"/>
        </w:rPr>
        <w:t>en algunas</w:t>
      </w:r>
      <w:r>
        <w:rPr>
          <w:rFonts w:ascii="Nyala" w:eastAsia="Arial Unicode MS" w:hAnsi="Nyala" w:cs="Arial Unicode MS"/>
          <w:bCs/>
          <w:sz w:val="24"/>
          <w:szCs w:val="24"/>
        </w:rPr>
        <w:t xml:space="preserve"> categorías de </w:t>
      </w:r>
      <w:r w:rsidR="00A80C00">
        <w:rPr>
          <w:rFonts w:ascii="Nyala" w:eastAsia="Arial Unicode MS" w:hAnsi="Nyala" w:cs="Arial Unicode MS"/>
          <w:bCs/>
          <w:sz w:val="24"/>
          <w:szCs w:val="24"/>
        </w:rPr>
        <w:t xml:space="preserve">gobierno electrónico según el tipo de </w:t>
      </w:r>
      <w:r>
        <w:rPr>
          <w:rFonts w:ascii="Nyala" w:eastAsia="Arial Unicode MS" w:hAnsi="Nyala" w:cs="Arial Unicode MS"/>
          <w:bCs/>
          <w:sz w:val="24"/>
          <w:szCs w:val="24"/>
        </w:rPr>
        <w:t>interacciones</w:t>
      </w:r>
      <w:r w:rsidR="00A80C00">
        <w:rPr>
          <w:rFonts w:ascii="Nyala" w:eastAsia="Arial Unicode MS" w:hAnsi="Nyala" w:cs="Arial Unicode MS"/>
          <w:bCs/>
          <w:sz w:val="24"/>
          <w:szCs w:val="24"/>
        </w:rPr>
        <w:t>:</w:t>
      </w:r>
      <w:r>
        <w:rPr>
          <w:rFonts w:ascii="Nyala" w:eastAsia="Arial Unicode MS" w:hAnsi="Nyala" w:cs="Arial Unicode MS"/>
          <w:bCs/>
          <w:sz w:val="24"/>
          <w:szCs w:val="24"/>
        </w:rPr>
        <w:t xml:space="preserve"> entre gobierno y ciudadanos (</w:t>
      </w:r>
      <w:r w:rsidRPr="002A1D71">
        <w:rPr>
          <w:rFonts w:ascii="Nyala" w:eastAsia="Arial Unicode MS" w:hAnsi="Nyala" w:cs="Arial Unicode MS"/>
          <w:bCs/>
          <w:i/>
          <w:sz w:val="24"/>
          <w:szCs w:val="24"/>
        </w:rPr>
        <w:t>government to citizens</w:t>
      </w:r>
      <w:r w:rsidRPr="002A1D71">
        <w:rPr>
          <w:rFonts w:ascii="Nyala" w:eastAsia="Arial Unicode MS" w:hAnsi="Nyala" w:cs="Arial Unicode MS"/>
          <w:bCs/>
          <w:sz w:val="24"/>
          <w:szCs w:val="24"/>
        </w:rPr>
        <w:t xml:space="preserve">, </w:t>
      </w:r>
      <w:r>
        <w:rPr>
          <w:rFonts w:ascii="Nyala" w:eastAsia="Arial Unicode MS" w:hAnsi="Nyala" w:cs="Arial Unicode MS"/>
          <w:bCs/>
          <w:sz w:val="24"/>
          <w:szCs w:val="24"/>
        </w:rPr>
        <w:t>G2C), entre gobierno y empresas (</w:t>
      </w:r>
      <w:r w:rsidRPr="002A1D71">
        <w:rPr>
          <w:rFonts w:ascii="Nyala" w:eastAsia="Arial Unicode MS" w:hAnsi="Nyala" w:cs="Arial Unicode MS"/>
          <w:bCs/>
          <w:i/>
          <w:sz w:val="24"/>
          <w:szCs w:val="24"/>
        </w:rPr>
        <w:t>government to business</w:t>
      </w:r>
      <w:r>
        <w:rPr>
          <w:rFonts w:ascii="Nyala" w:eastAsia="Arial Unicode MS" w:hAnsi="Nyala" w:cs="Arial Unicode MS"/>
          <w:bCs/>
          <w:sz w:val="24"/>
          <w:szCs w:val="24"/>
        </w:rPr>
        <w:t xml:space="preserve">, G2B), </w:t>
      </w:r>
      <w:r w:rsidR="00A80C00">
        <w:rPr>
          <w:rFonts w:ascii="Nyala" w:eastAsia="Arial Unicode MS" w:hAnsi="Nyala" w:cs="Arial Unicode MS"/>
          <w:bCs/>
          <w:sz w:val="24"/>
          <w:szCs w:val="24"/>
        </w:rPr>
        <w:t>entre gobierno y empleados (</w:t>
      </w:r>
      <w:r w:rsidR="00A80C00" w:rsidRPr="00A80C00">
        <w:rPr>
          <w:rFonts w:ascii="Nyala" w:eastAsia="Arial Unicode MS" w:hAnsi="Nyala" w:cs="Arial Unicode MS"/>
          <w:bCs/>
          <w:i/>
          <w:sz w:val="24"/>
          <w:szCs w:val="24"/>
        </w:rPr>
        <w:t>government to employees</w:t>
      </w:r>
      <w:r w:rsidR="00A80C00">
        <w:rPr>
          <w:rFonts w:ascii="Nyala" w:eastAsia="Arial Unicode MS" w:hAnsi="Nyala" w:cs="Arial Unicode MS"/>
          <w:bCs/>
          <w:sz w:val="24"/>
          <w:szCs w:val="24"/>
        </w:rPr>
        <w:t xml:space="preserve">, G2E), </w:t>
      </w:r>
      <w:r w:rsidR="002B224C">
        <w:rPr>
          <w:rFonts w:ascii="Nyala" w:eastAsia="Arial Unicode MS" w:hAnsi="Nyala" w:cs="Arial Unicode MS"/>
          <w:bCs/>
          <w:sz w:val="24"/>
          <w:szCs w:val="24"/>
        </w:rPr>
        <w:t xml:space="preserve">y </w:t>
      </w:r>
      <w:r>
        <w:rPr>
          <w:rFonts w:ascii="Nyala" w:eastAsia="Arial Unicode MS" w:hAnsi="Nyala" w:cs="Arial Unicode MS"/>
          <w:bCs/>
          <w:sz w:val="24"/>
          <w:szCs w:val="24"/>
        </w:rPr>
        <w:t>relaciones intergubernamentales (</w:t>
      </w:r>
      <w:r w:rsidRPr="002A1D71">
        <w:rPr>
          <w:rFonts w:ascii="Nyala" w:eastAsia="Arial Unicode MS" w:hAnsi="Nyala" w:cs="Arial Unicode MS"/>
          <w:bCs/>
          <w:i/>
          <w:sz w:val="24"/>
          <w:szCs w:val="24"/>
        </w:rPr>
        <w:t>government to government</w:t>
      </w:r>
      <w:r>
        <w:rPr>
          <w:rFonts w:ascii="Nyala" w:eastAsia="Arial Unicode MS" w:hAnsi="Nyala" w:cs="Arial Unicode MS"/>
          <w:bCs/>
          <w:sz w:val="24"/>
          <w:szCs w:val="24"/>
        </w:rPr>
        <w:t>, G2G)</w:t>
      </w:r>
      <w:r w:rsidR="002B224C">
        <w:rPr>
          <w:rFonts w:ascii="Nyala" w:eastAsia="Arial Unicode MS" w:hAnsi="Nyala" w:cs="Arial Unicode MS"/>
          <w:bCs/>
          <w:sz w:val="24"/>
          <w:szCs w:val="24"/>
        </w:rPr>
        <w:t>.</w:t>
      </w:r>
      <w:r>
        <w:rPr>
          <w:rFonts w:ascii="Nyala" w:eastAsia="Arial Unicode MS" w:hAnsi="Nyala" w:cs="Arial Unicode MS"/>
          <w:bCs/>
          <w:sz w:val="24"/>
          <w:szCs w:val="24"/>
        </w:rPr>
        <w:t xml:space="preserve"> </w:t>
      </w:r>
      <w:r w:rsidRPr="002A1D71">
        <w:rPr>
          <w:rFonts w:ascii="Nyala" w:eastAsia="Arial Unicode MS" w:hAnsi="Nyala" w:cs="Arial Unicode MS"/>
          <w:bCs/>
          <w:sz w:val="24"/>
          <w:szCs w:val="24"/>
        </w:rPr>
        <w:t xml:space="preserve"> </w:t>
      </w:r>
      <w:r w:rsidR="002B224C">
        <w:rPr>
          <w:rFonts w:ascii="Nyala" w:eastAsia="Arial Unicode MS" w:hAnsi="Nyala" w:cs="Arial Unicode MS"/>
          <w:bCs/>
          <w:sz w:val="24"/>
          <w:szCs w:val="24"/>
        </w:rPr>
        <w:t>Gil-Garcia y Luna Reyes (2006) advierten que las aplicaciones que integran el gobierno electrónico también pueden agruparse en: gerencia electrónica (</w:t>
      </w:r>
      <w:r w:rsidR="002B224C" w:rsidRPr="002B224C">
        <w:rPr>
          <w:rFonts w:ascii="Nyala" w:eastAsia="Arial Unicode MS" w:hAnsi="Nyala" w:cs="Arial Unicode MS"/>
          <w:bCs/>
          <w:i/>
          <w:sz w:val="24"/>
          <w:szCs w:val="24"/>
        </w:rPr>
        <w:t>e-management</w:t>
      </w:r>
      <w:r w:rsidR="002B224C">
        <w:rPr>
          <w:rFonts w:ascii="Nyala" w:eastAsia="Arial Unicode MS" w:hAnsi="Nyala" w:cs="Arial Unicode MS"/>
          <w:bCs/>
          <w:sz w:val="24"/>
          <w:szCs w:val="24"/>
        </w:rPr>
        <w:t>), servicios electrónicos (</w:t>
      </w:r>
      <w:r w:rsidR="002B224C" w:rsidRPr="002B224C">
        <w:rPr>
          <w:rFonts w:ascii="Nyala" w:eastAsia="Arial Unicode MS" w:hAnsi="Nyala" w:cs="Arial Unicode MS"/>
          <w:bCs/>
          <w:i/>
          <w:sz w:val="24"/>
          <w:szCs w:val="24"/>
        </w:rPr>
        <w:t>e-services</w:t>
      </w:r>
      <w:r w:rsidR="002B224C">
        <w:rPr>
          <w:rFonts w:ascii="Nyala" w:eastAsia="Arial Unicode MS" w:hAnsi="Nyala" w:cs="Arial Unicode MS"/>
          <w:bCs/>
          <w:sz w:val="24"/>
          <w:szCs w:val="24"/>
        </w:rPr>
        <w:t>), democracia electrónica (</w:t>
      </w:r>
      <w:r w:rsidR="002B224C" w:rsidRPr="002B224C">
        <w:rPr>
          <w:rFonts w:ascii="Nyala" w:eastAsia="Arial Unicode MS" w:hAnsi="Nyala" w:cs="Arial Unicode MS"/>
          <w:bCs/>
          <w:i/>
          <w:sz w:val="24"/>
          <w:szCs w:val="24"/>
        </w:rPr>
        <w:t>e-democracy</w:t>
      </w:r>
      <w:r w:rsidR="002B224C">
        <w:rPr>
          <w:rFonts w:ascii="Nyala" w:eastAsia="Arial Unicode MS" w:hAnsi="Nyala" w:cs="Arial Unicode MS"/>
          <w:bCs/>
          <w:sz w:val="24"/>
          <w:szCs w:val="24"/>
        </w:rPr>
        <w:t xml:space="preserve">), y políticas públicas </w:t>
      </w:r>
      <w:r w:rsidR="002B224C">
        <w:rPr>
          <w:rFonts w:ascii="Nyala" w:eastAsia="Arial Unicode MS" w:hAnsi="Nyala" w:cs="Arial Unicode MS"/>
          <w:bCs/>
          <w:sz w:val="24"/>
          <w:szCs w:val="24"/>
        </w:rPr>
        <w:lastRenderedPageBreak/>
        <w:t>electrónicas (</w:t>
      </w:r>
      <w:r w:rsidR="002B224C" w:rsidRPr="002B224C">
        <w:rPr>
          <w:rFonts w:ascii="Nyala" w:eastAsia="Arial Unicode MS" w:hAnsi="Nyala" w:cs="Arial Unicode MS"/>
          <w:bCs/>
          <w:i/>
          <w:sz w:val="24"/>
          <w:szCs w:val="24"/>
        </w:rPr>
        <w:t>e-policy</w:t>
      </w:r>
      <w:r w:rsidR="002B224C">
        <w:rPr>
          <w:rFonts w:ascii="Nyala" w:eastAsia="Arial Unicode MS" w:hAnsi="Nyala" w:cs="Arial Unicode MS"/>
          <w:bCs/>
          <w:sz w:val="24"/>
          <w:szCs w:val="24"/>
        </w:rPr>
        <w:t xml:space="preserve">). Las herramientas de </w:t>
      </w:r>
      <w:r w:rsidR="002B224C" w:rsidRPr="002B224C">
        <w:rPr>
          <w:rFonts w:ascii="Nyala" w:eastAsia="Arial Unicode MS" w:hAnsi="Nyala" w:cs="Arial Unicode MS"/>
          <w:bCs/>
          <w:i/>
          <w:sz w:val="24"/>
          <w:szCs w:val="24"/>
        </w:rPr>
        <w:t>e-management</w:t>
      </w:r>
      <w:r w:rsidR="002B224C">
        <w:rPr>
          <w:rFonts w:ascii="Nyala" w:eastAsia="Arial Unicode MS" w:hAnsi="Nyala" w:cs="Arial Unicode MS"/>
          <w:bCs/>
          <w:sz w:val="24"/>
          <w:szCs w:val="24"/>
        </w:rPr>
        <w:t xml:space="preserve"> están dirigidas a mejorara las operaciones internas del cuerpo estatal. Los instrumentos de </w:t>
      </w:r>
      <w:r w:rsidR="002B224C" w:rsidRPr="002B224C">
        <w:rPr>
          <w:rFonts w:ascii="Nyala" w:eastAsia="Arial Unicode MS" w:hAnsi="Nyala" w:cs="Arial Unicode MS"/>
          <w:bCs/>
          <w:i/>
          <w:sz w:val="24"/>
          <w:szCs w:val="24"/>
        </w:rPr>
        <w:t>e-services</w:t>
      </w:r>
      <w:r w:rsidR="002B224C">
        <w:rPr>
          <w:rFonts w:ascii="Nyala" w:eastAsia="Arial Unicode MS" w:hAnsi="Nyala" w:cs="Arial Unicode MS"/>
          <w:bCs/>
          <w:sz w:val="24"/>
          <w:szCs w:val="24"/>
        </w:rPr>
        <w:t xml:space="preserve"> incluyen medios electrónicos para la prestación de servicios. Las aplicaciones de </w:t>
      </w:r>
      <w:r w:rsidR="002B224C" w:rsidRPr="002B224C">
        <w:rPr>
          <w:rFonts w:ascii="Nyala" w:eastAsia="Arial Unicode MS" w:hAnsi="Nyala" w:cs="Arial Unicode MS"/>
          <w:bCs/>
          <w:i/>
          <w:sz w:val="24"/>
          <w:szCs w:val="24"/>
        </w:rPr>
        <w:t>e-democracy</w:t>
      </w:r>
      <w:r w:rsidR="002B224C">
        <w:rPr>
          <w:rFonts w:ascii="Nyala" w:eastAsia="Arial Unicode MS" w:hAnsi="Nyala" w:cs="Arial Unicode MS"/>
          <w:bCs/>
          <w:sz w:val="24"/>
          <w:szCs w:val="24"/>
        </w:rPr>
        <w:t xml:space="preserve"> consisten en el uso de las TICs para promover la participación ciudadana. Finalmente los usos tecnológicos para </w:t>
      </w:r>
      <w:r w:rsidR="002B224C" w:rsidRPr="002B224C">
        <w:rPr>
          <w:rFonts w:ascii="Nyala" w:eastAsia="Arial Unicode MS" w:hAnsi="Nyala" w:cs="Arial Unicode MS"/>
          <w:bCs/>
          <w:i/>
          <w:sz w:val="24"/>
          <w:szCs w:val="24"/>
        </w:rPr>
        <w:t>e-policy</w:t>
      </w:r>
      <w:r w:rsidR="002B224C">
        <w:rPr>
          <w:rFonts w:ascii="Nyala" w:eastAsia="Arial Unicode MS" w:hAnsi="Nyala" w:cs="Arial Unicode MS"/>
          <w:bCs/>
          <w:sz w:val="24"/>
          <w:szCs w:val="24"/>
        </w:rPr>
        <w:t xml:space="preserve"> envuelven iniciativas de gobierno electrónico para fines del proceso y discusión legislativos o de marcos legales y regulatorios.  </w:t>
      </w:r>
    </w:p>
    <w:p w14:paraId="1810B5E2" w14:textId="77777777" w:rsidR="00A80C00" w:rsidRDefault="00A80C00" w:rsidP="00A80C00">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Estas tecnologías pueden servir para múltiples propósitos: mejor entrega de servicios a los ciudadanos (Cook y LaVigne, 2002; Holmes, 2001), mejor interacciones con las empresas e industrias (Hiller y Bélanger, 2001, Holmes, 2001), empoderamiento y participación ciudadana (Dawes, 2002, </w:t>
      </w:r>
      <w:r>
        <w:rPr>
          <w:rFonts w:ascii="Nyala" w:eastAsia="Arial Unicode MS" w:hAnsi="Nyala" w:cs="Arial Unicode MS"/>
          <w:bCs/>
          <w:sz w:val="24"/>
          <w:szCs w:val="24"/>
        </w:rPr>
        <w:t>Gil-Garcia y Luna Reyes, 2006</w:t>
      </w:r>
      <w:r>
        <w:rPr>
          <w:rFonts w:ascii="Nyala" w:eastAsia="Arial Unicode MS" w:hAnsi="Nyala" w:cs="Arial Unicode MS"/>
          <w:bCs/>
          <w:sz w:val="24"/>
          <w:szCs w:val="24"/>
          <w:lang w:val="es-ES"/>
        </w:rPr>
        <w:t>), y una administración más eficiente (OCDE, 2003). Los beneficios del gobierno electrónico se han traducido en menores niveles de calidad de los servicios, corrupción, transparencia, rendición de cuentas, eficiencia, productividad, ahorros, entre otros resultados positivos (</w:t>
      </w:r>
      <w:r>
        <w:rPr>
          <w:rFonts w:ascii="Nyala" w:eastAsia="Arial Unicode MS" w:hAnsi="Nyala" w:cs="Arial Unicode MS"/>
          <w:bCs/>
          <w:sz w:val="24"/>
          <w:szCs w:val="24"/>
        </w:rPr>
        <w:t>Gil-Garcia y Luna Reyes, 2006;</w:t>
      </w:r>
      <w:r>
        <w:rPr>
          <w:rFonts w:ascii="Nyala" w:eastAsia="Arial Unicode MS" w:hAnsi="Nyala" w:cs="Arial Unicode MS"/>
          <w:bCs/>
          <w:sz w:val="24"/>
          <w:szCs w:val="24"/>
          <w:lang w:val="es-ES"/>
        </w:rPr>
        <w:t xml:space="preserve"> West, 2005), pero también conllevan grandes retos y dificultades</w:t>
      </w:r>
      <w:r w:rsidRPr="00A80C00">
        <w:rPr>
          <w:rFonts w:ascii="Nyala" w:eastAsia="Arial Unicode MS" w:hAnsi="Nyala" w:cs="Arial Unicode MS"/>
          <w:bCs/>
          <w:sz w:val="24"/>
          <w:szCs w:val="24"/>
          <w:lang w:val="es-ES"/>
        </w:rPr>
        <w:t xml:space="preserve"> </w:t>
      </w:r>
      <w:r w:rsidR="00AD1AC9">
        <w:rPr>
          <w:rFonts w:ascii="Nyala" w:eastAsia="Arial Unicode MS" w:hAnsi="Nyala" w:cs="Arial Unicode MS"/>
          <w:bCs/>
          <w:sz w:val="24"/>
          <w:szCs w:val="24"/>
          <w:lang w:val="es-ES"/>
        </w:rPr>
        <w:t xml:space="preserve">para aquellos responsables de diseñar, implementar y administrar las TICs en los gobiernos </w:t>
      </w:r>
      <w:r>
        <w:rPr>
          <w:rFonts w:ascii="Nyala" w:eastAsia="Arial Unicode MS" w:hAnsi="Nyala" w:cs="Arial Unicode MS"/>
          <w:bCs/>
          <w:sz w:val="24"/>
          <w:szCs w:val="24"/>
          <w:lang w:val="es-ES"/>
        </w:rPr>
        <w:t>(Heeks, 2006; Norris, 2008; OCDE, 200</w:t>
      </w:r>
      <w:r w:rsidR="00323F33">
        <w:rPr>
          <w:rFonts w:ascii="Nyala" w:eastAsia="Arial Unicode MS" w:hAnsi="Nyala" w:cs="Arial Unicode MS"/>
          <w:bCs/>
          <w:sz w:val="24"/>
          <w:szCs w:val="24"/>
          <w:lang w:val="es-ES"/>
        </w:rPr>
        <w:t>5</w:t>
      </w:r>
      <w:r>
        <w:rPr>
          <w:rFonts w:ascii="Nyala" w:eastAsia="Arial Unicode MS" w:hAnsi="Nyala" w:cs="Arial Unicode MS"/>
          <w:bCs/>
          <w:sz w:val="24"/>
          <w:szCs w:val="24"/>
          <w:lang w:val="es-ES"/>
        </w:rPr>
        <w:t xml:space="preserve">).  </w:t>
      </w:r>
    </w:p>
    <w:p w14:paraId="541E4EC1" w14:textId="77777777" w:rsidR="005D433E" w:rsidRDefault="00AD1AC9"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En materia de gobierno electrónico a nivel municipal, Mariscal et al. (2008) reconocen que estos esfuerzos son escasos o inexistentes debido a factores tales como pobreza, aislamiento geográfico, y el acceso limitado a las tecnologías fenómeno conocido como la brecha digital. Gil-Garcia y Martínez </w:t>
      </w:r>
      <w:r w:rsidR="00323F33">
        <w:rPr>
          <w:rFonts w:ascii="Nyala" w:eastAsia="Arial Unicode MS" w:hAnsi="Nyala" w:cs="Arial Unicode MS"/>
          <w:bCs/>
          <w:sz w:val="24"/>
          <w:szCs w:val="24"/>
          <w:lang w:val="es-ES"/>
        </w:rPr>
        <w:t>Tiburcio</w:t>
      </w:r>
      <w:r w:rsidR="007413FA">
        <w:rPr>
          <w:rFonts w:ascii="Nyala" w:eastAsia="Arial Unicode MS" w:hAnsi="Nyala" w:cs="Arial Unicode MS"/>
          <w:bCs/>
          <w:sz w:val="24"/>
          <w:szCs w:val="24"/>
          <w:lang w:val="es-ES"/>
        </w:rPr>
        <w:t xml:space="preserve"> (2011) también apuntan que a nivel municipal en México existen varios gobiernos que no cuentan con infraestructura tecnológica básica y que su desarrollo en materia de gobierno electrónico es muy diverso. Existen, continúan, municipios con un desarrollo muy elemental de gobierno electrónico hasta aquellos que presentan aplicaciones sofisticadas de TICs (Gil-Garcia y Martínez </w:t>
      </w:r>
      <w:r w:rsidR="00323F33">
        <w:rPr>
          <w:rFonts w:ascii="Nyala" w:eastAsia="Arial Unicode MS" w:hAnsi="Nyala" w:cs="Arial Unicode MS"/>
          <w:bCs/>
          <w:sz w:val="24"/>
          <w:szCs w:val="24"/>
          <w:lang w:val="es-ES"/>
        </w:rPr>
        <w:t>Tiburcio</w:t>
      </w:r>
      <w:r w:rsidR="007413FA">
        <w:rPr>
          <w:rFonts w:ascii="Nyala" w:eastAsia="Arial Unicode MS" w:hAnsi="Nyala" w:cs="Arial Unicode MS"/>
          <w:bCs/>
          <w:sz w:val="24"/>
          <w:szCs w:val="24"/>
          <w:lang w:val="es-ES"/>
        </w:rPr>
        <w:t>, 20</w:t>
      </w:r>
      <w:r w:rsidR="00323F33">
        <w:rPr>
          <w:rFonts w:ascii="Nyala" w:eastAsia="Arial Unicode MS" w:hAnsi="Nyala" w:cs="Arial Unicode MS"/>
          <w:bCs/>
          <w:sz w:val="24"/>
          <w:szCs w:val="24"/>
          <w:lang w:val="es-ES"/>
        </w:rPr>
        <w:t>11</w:t>
      </w:r>
      <w:r w:rsidR="007413FA">
        <w:rPr>
          <w:rFonts w:ascii="Nyala" w:eastAsia="Arial Unicode MS" w:hAnsi="Nyala" w:cs="Arial Unicode MS"/>
          <w:bCs/>
          <w:sz w:val="24"/>
          <w:szCs w:val="24"/>
          <w:lang w:val="es-ES"/>
        </w:rPr>
        <w:t>: 437). Estos autores proponen una definición de gobierno electrónico aplicable al contexto del gobierno municipal en México: “</w:t>
      </w:r>
      <w:r w:rsidR="005D433E">
        <w:rPr>
          <w:rFonts w:ascii="Nyala" w:eastAsia="Arial Unicode MS" w:hAnsi="Nyala" w:cs="Arial Unicode MS"/>
          <w:bCs/>
          <w:sz w:val="24"/>
          <w:szCs w:val="24"/>
          <w:lang w:val="es-ES"/>
        </w:rPr>
        <w:t>se puede entender gobierno electrónico a la selección, la implementación y el uso de tecnologías de información y comunicación en el gobierno para proveer servicios públicos, mejorar la efectividad administrativa, promover valores y mecanismos democráticos, así como el desarrollo de un marco regulatorio que facilite las iniciativas intensivas en información y fomente la sociedad del conocimiento</w:t>
      </w:r>
      <w:r w:rsidR="007413FA">
        <w:rPr>
          <w:rFonts w:ascii="Nyala" w:eastAsia="Arial Unicode MS" w:hAnsi="Nyala" w:cs="Arial Unicode MS"/>
          <w:bCs/>
          <w:sz w:val="24"/>
          <w:szCs w:val="24"/>
          <w:lang w:val="es-ES"/>
        </w:rPr>
        <w:t xml:space="preserve">.” </w:t>
      </w:r>
    </w:p>
    <w:p w14:paraId="29C03009" w14:textId="77777777" w:rsidR="00855BD9" w:rsidRDefault="007413FA"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Este estudio se adhiere a esta definición</w:t>
      </w:r>
      <w:r w:rsidR="005D433E">
        <w:rPr>
          <w:rFonts w:ascii="Nyala" w:eastAsia="Arial Unicode MS" w:hAnsi="Nyala" w:cs="Arial Unicode MS"/>
          <w:bCs/>
          <w:sz w:val="24"/>
          <w:szCs w:val="24"/>
          <w:lang w:val="es-ES"/>
        </w:rPr>
        <w:t xml:space="preserve"> para el evaluar el progreso del gobierno electrónico en los gobiernos municipios con base en dos aspectos primordiales para su implementación: la infraestructura tecnológica básica y el apoyo financiero.</w:t>
      </w:r>
    </w:p>
    <w:p w14:paraId="4CFF8EA7" w14:textId="77777777" w:rsidR="005D433E" w:rsidRDefault="005D433E" w:rsidP="000A7BAC">
      <w:pPr>
        <w:rPr>
          <w:rFonts w:ascii="Nyala" w:eastAsia="Arial Unicode MS" w:hAnsi="Nyala" w:cs="Arial Unicode MS"/>
          <w:b/>
          <w:bCs/>
          <w:iCs/>
          <w:sz w:val="24"/>
          <w:szCs w:val="24"/>
          <w:lang w:val="es-ES"/>
        </w:rPr>
      </w:pPr>
    </w:p>
    <w:p w14:paraId="03107E27" w14:textId="77777777" w:rsidR="00F7630F" w:rsidRPr="00F7630F" w:rsidRDefault="00F7630F" w:rsidP="000A7BAC">
      <w:pPr>
        <w:rPr>
          <w:rFonts w:ascii="Nyala" w:eastAsia="Arial Unicode MS" w:hAnsi="Nyala" w:cs="Arial Unicode MS"/>
          <w:b/>
          <w:bCs/>
          <w:iCs/>
          <w:sz w:val="24"/>
          <w:szCs w:val="24"/>
          <w:lang w:val="es-ES"/>
        </w:rPr>
      </w:pPr>
      <w:r w:rsidRPr="00F7630F">
        <w:rPr>
          <w:rFonts w:ascii="Nyala" w:eastAsia="Arial Unicode MS" w:hAnsi="Nyala" w:cs="Arial Unicode MS"/>
          <w:b/>
          <w:bCs/>
          <w:iCs/>
          <w:sz w:val="24"/>
          <w:szCs w:val="24"/>
          <w:lang w:val="es-ES"/>
        </w:rPr>
        <w:t>METODOLOGÍA</w:t>
      </w:r>
    </w:p>
    <w:p w14:paraId="2AC45DB5" w14:textId="77777777" w:rsidR="001F13A7" w:rsidRDefault="00E179E4"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Es importante mencionar que no existe un levantamiento de datos sistemático y recurrente que permita la evaluación del gobierno electrónico al nivel municipal. Se cuenta con información limitada sobre las características administrativas, organizacionales, financieras y políticas de los proyectos tecnológicos e informáticos de las administraciones municipales. El INEGI ha realizado aportes importantes en esta materia</w:t>
      </w:r>
      <w:r w:rsidR="0047012F">
        <w:rPr>
          <w:rFonts w:ascii="Nyala" w:eastAsia="Arial Unicode MS" w:hAnsi="Nyala" w:cs="Arial Unicode MS"/>
          <w:bCs/>
          <w:sz w:val="24"/>
          <w:szCs w:val="24"/>
          <w:lang w:val="es-ES"/>
        </w:rPr>
        <w:t xml:space="preserve"> mediante el levantamiento de </w:t>
      </w:r>
      <w:r w:rsidR="00D004D9">
        <w:rPr>
          <w:rFonts w:ascii="Nyala" w:eastAsia="Arial Unicode MS" w:hAnsi="Nyala" w:cs="Arial Unicode MS"/>
          <w:bCs/>
          <w:sz w:val="24"/>
          <w:szCs w:val="24"/>
          <w:lang w:val="es-ES"/>
        </w:rPr>
        <w:t>la Encuesta</w:t>
      </w:r>
      <w:r w:rsidR="00FC10A4">
        <w:rPr>
          <w:rFonts w:ascii="Nyala" w:eastAsia="Arial Unicode MS" w:hAnsi="Nyala" w:cs="Arial Unicode MS"/>
          <w:bCs/>
          <w:sz w:val="24"/>
          <w:szCs w:val="24"/>
          <w:lang w:val="es-ES"/>
        </w:rPr>
        <w:t xml:space="preserve"> </w:t>
      </w:r>
      <w:r w:rsidR="00D004D9">
        <w:rPr>
          <w:rFonts w:ascii="Nyala" w:eastAsia="Arial Unicode MS" w:hAnsi="Nyala" w:cs="Arial Unicode MS"/>
          <w:bCs/>
          <w:sz w:val="24"/>
          <w:szCs w:val="24"/>
          <w:lang w:val="es-ES"/>
        </w:rPr>
        <w:t xml:space="preserve">Nacional de Gobierno, Seguridad Pública y Justicia Municipal </w:t>
      </w:r>
      <w:r w:rsidR="0047012F">
        <w:rPr>
          <w:rFonts w:ascii="Nyala" w:eastAsia="Arial Unicode MS" w:hAnsi="Nyala" w:cs="Arial Unicode MS"/>
          <w:bCs/>
          <w:sz w:val="24"/>
          <w:szCs w:val="24"/>
          <w:lang w:val="es-ES"/>
        </w:rPr>
        <w:lastRenderedPageBreak/>
        <w:t xml:space="preserve">en </w:t>
      </w:r>
      <w:r w:rsidR="00D004D9">
        <w:rPr>
          <w:rFonts w:ascii="Nyala" w:eastAsia="Arial Unicode MS" w:hAnsi="Nyala" w:cs="Arial Unicode MS"/>
          <w:bCs/>
          <w:sz w:val="24"/>
          <w:szCs w:val="24"/>
          <w:lang w:val="es-ES"/>
        </w:rPr>
        <w:t xml:space="preserve">2009 y </w:t>
      </w:r>
      <w:r w:rsidR="00BF4B55">
        <w:rPr>
          <w:rFonts w:ascii="Nyala" w:eastAsia="Arial Unicode MS" w:hAnsi="Nyala" w:cs="Arial Unicode MS"/>
          <w:bCs/>
          <w:sz w:val="24"/>
          <w:szCs w:val="24"/>
          <w:lang w:val="es-ES"/>
        </w:rPr>
        <w:t xml:space="preserve">el </w:t>
      </w:r>
      <w:r w:rsidR="00BF4B55" w:rsidRPr="00BF4B55">
        <w:rPr>
          <w:rFonts w:ascii="Nyala" w:eastAsia="Arial Unicode MS" w:hAnsi="Nyala" w:cs="Arial Unicode MS"/>
          <w:bCs/>
          <w:sz w:val="24"/>
          <w:szCs w:val="24"/>
          <w:lang w:val="es-ES"/>
        </w:rPr>
        <w:t>Censo Nacional de Gobierno 2011</w:t>
      </w:r>
      <w:r w:rsidR="001F13A7">
        <w:rPr>
          <w:rFonts w:ascii="Nyala" w:eastAsia="Arial Unicode MS" w:hAnsi="Nyala" w:cs="Arial Unicode MS"/>
          <w:bCs/>
          <w:sz w:val="24"/>
          <w:szCs w:val="24"/>
          <w:lang w:val="es-ES"/>
        </w:rPr>
        <w:t xml:space="preserve"> (en adelante Encuesta 2009 y </w:t>
      </w:r>
      <w:r w:rsidR="00BF4B55">
        <w:rPr>
          <w:rFonts w:ascii="Nyala" w:eastAsia="Arial Unicode MS" w:hAnsi="Nyala" w:cs="Arial Unicode MS"/>
          <w:bCs/>
          <w:sz w:val="24"/>
          <w:szCs w:val="24"/>
          <w:lang w:val="es-ES"/>
        </w:rPr>
        <w:t>Censo</w:t>
      </w:r>
      <w:r w:rsidR="001F13A7">
        <w:rPr>
          <w:rFonts w:ascii="Nyala" w:eastAsia="Arial Unicode MS" w:hAnsi="Nyala" w:cs="Arial Unicode MS"/>
          <w:bCs/>
          <w:sz w:val="24"/>
          <w:szCs w:val="24"/>
          <w:lang w:val="es-ES"/>
        </w:rPr>
        <w:t xml:space="preserve"> 2011)</w:t>
      </w:r>
      <w:r w:rsidR="0047012F">
        <w:rPr>
          <w:rFonts w:ascii="Nyala" w:eastAsia="Arial Unicode MS" w:hAnsi="Nyala" w:cs="Arial Unicode MS"/>
          <w:bCs/>
          <w:sz w:val="24"/>
          <w:szCs w:val="24"/>
          <w:lang w:val="es-ES"/>
        </w:rPr>
        <w:t>. Los resultados</w:t>
      </w:r>
      <w:r>
        <w:rPr>
          <w:rFonts w:ascii="Nyala" w:eastAsia="Arial Unicode MS" w:hAnsi="Nyala" w:cs="Arial Unicode MS"/>
          <w:bCs/>
          <w:sz w:val="24"/>
          <w:szCs w:val="24"/>
          <w:lang w:val="es-ES"/>
        </w:rPr>
        <w:t xml:space="preserve"> </w:t>
      </w:r>
      <w:r w:rsidR="001F13A7">
        <w:rPr>
          <w:rFonts w:ascii="Nyala" w:eastAsia="Arial Unicode MS" w:hAnsi="Nyala" w:cs="Arial Unicode MS"/>
          <w:bCs/>
          <w:sz w:val="24"/>
          <w:szCs w:val="24"/>
          <w:lang w:val="es-ES"/>
        </w:rPr>
        <w:t xml:space="preserve">de estas encuestas permiten realizar </w:t>
      </w:r>
      <w:r>
        <w:rPr>
          <w:rFonts w:ascii="Nyala" w:eastAsia="Arial Unicode MS" w:hAnsi="Nyala" w:cs="Arial Unicode MS"/>
          <w:bCs/>
          <w:sz w:val="24"/>
          <w:szCs w:val="24"/>
          <w:lang w:val="es-ES"/>
        </w:rPr>
        <w:t xml:space="preserve">un diagnóstico general </w:t>
      </w:r>
      <w:r w:rsidR="00BF4B55">
        <w:rPr>
          <w:rFonts w:ascii="Nyala" w:eastAsia="Arial Unicode MS" w:hAnsi="Nyala" w:cs="Arial Unicode MS"/>
          <w:bCs/>
          <w:sz w:val="24"/>
          <w:szCs w:val="24"/>
          <w:lang w:val="es-ES"/>
        </w:rPr>
        <w:t xml:space="preserve">y muy básico </w:t>
      </w:r>
      <w:r>
        <w:rPr>
          <w:rFonts w:ascii="Nyala" w:eastAsia="Arial Unicode MS" w:hAnsi="Nyala" w:cs="Arial Unicode MS"/>
          <w:bCs/>
          <w:sz w:val="24"/>
          <w:szCs w:val="24"/>
          <w:lang w:val="es-ES"/>
        </w:rPr>
        <w:t>de la</w:t>
      </w:r>
      <w:r w:rsidR="0047012F">
        <w:rPr>
          <w:rFonts w:ascii="Nyala" w:eastAsia="Arial Unicode MS" w:hAnsi="Nyala" w:cs="Arial Unicode MS"/>
          <w:bCs/>
          <w:sz w:val="24"/>
          <w:szCs w:val="24"/>
          <w:lang w:val="es-ES"/>
        </w:rPr>
        <w:t xml:space="preserve"> infraestructura tecnológica básica en las administraciones municipales tales como computadoras, acceso a internet, servicios disponibles en la web</w:t>
      </w:r>
      <w:r w:rsidR="001F13A7">
        <w:rPr>
          <w:rFonts w:ascii="Nyala" w:eastAsia="Arial Unicode MS" w:hAnsi="Nyala" w:cs="Arial Unicode MS"/>
          <w:bCs/>
          <w:sz w:val="24"/>
          <w:szCs w:val="24"/>
          <w:lang w:val="es-ES"/>
        </w:rPr>
        <w:t>.</w:t>
      </w:r>
    </w:p>
    <w:p w14:paraId="4A4BC3CB" w14:textId="77777777" w:rsidR="001F13A7" w:rsidRDefault="001F13A7"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Otra</w:t>
      </w:r>
      <w:r w:rsidR="0047012F">
        <w:rPr>
          <w:rFonts w:ascii="Nyala" w:eastAsia="Arial Unicode MS" w:hAnsi="Nyala" w:cs="Arial Unicode MS"/>
          <w:bCs/>
          <w:sz w:val="24"/>
          <w:szCs w:val="24"/>
          <w:lang w:val="es-ES"/>
        </w:rPr>
        <w:t xml:space="preserve"> </w:t>
      </w:r>
      <w:r>
        <w:rPr>
          <w:rFonts w:ascii="Nyala" w:eastAsia="Arial Unicode MS" w:hAnsi="Nyala" w:cs="Arial Unicode MS"/>
          <w:bCs/>
          <w:sz w:val="24"/>
          <w:szCs w:val="24"/>
          <w:lang w:val="es-ES"/>
        </w:rPr>
        <w:t xml:space="preserve">fuente disponible sobre los apoyos financieros transferidos por el gobierno federal a los gobiernos municipales a través de aportaciones, subsidios, reasignaciones, fondos y fideicomisos en materia tecnológica e informática es </w:t>
      </w:r>
      <w:r w:rsidR="0047012F">
        <w:rPr>
          <w:rFonts w:ascii="Nyala" w:eastAsia="Arial Unicode MS" w:hAnsi="Nyala" w:cs="Arial Unicode MS"/>
          <w:bCs/>
          <w:sz w:val="24"/>
          <w:szCs w:val="24"/>
          <w:lang w:val="es-ES"/>
        </w:rPr>
        <w:t>la base de datos del sistema Formato Único de la SHCP</w:t>
      </w:r>
      <w:r>
        <w:rPr>
          <w:rFonts w:ascii="Nyala" w:eastAsia="Arial Unicode MS" w:hAnsi="Nyala" w:cs="Arial Unicode MS"/>
          <w:bCs/>
          <w:sz w:val="24"/>
          <w:szCs w:val="24"/>
          <w:lang w:val="es-ES"/>
        </w:rPr>
        <w:t xml:space="preserve">. La información sobre los apoyos financieros transferidos a los gobiernos estatales están registrados en el sistema del Formato Único </w:t>
      </w:r>
      <w:r w:rsidR="00ED0DC9">
        <w:rPr>
          <w:rFonts w:ascii="Nyala" w:eastAsia="Arial Unicode MS" w:hAnsi="Nyala" w:cs="Arial Unicode MS"/>
          <w:bCs/>
          <w:sz w:val="24"/>
          <w:szCs w:val="24"/>
          <w:lang w:val="es-ES"/>
        </w:rPr>
        <w:t xml:space="preserve">(en adelante Formato Único) </w:t>
      </w:r>
      <w:r>
        <w:rPr>
          <w:rFonts w:ascii="Nyala" w:eastAsia="Arial Unicode MS" w:hAnsi="Nyala" w:cs="Arial Unicode MS"/>
          <w:bCs/>
          <w:sz w:val="24"/>
          <w:szCs w:val="24"/>
          <w:lang w:val="es-ES"/>
        </w:rPr>
        <w:t xml:space="preserve">que se informa trimestralmente a la Cámara de Diputados a través del Anexo de Recursos Federales del </w:t>
      </w:r>
      <w:r w:rsidRPr="001F13A7">
        <w:rPr>
          <w:rFonts w:ascii="Nyala" w:eastAsia="Arial Unicode MS" w:hAnsi="Nyala" w:cs="Arial Unicode MS"/>
          <w:bCs/>
          <w:i/>
          <w:sz w:val="24"/>
          <w:szCs w:val="24"/>
          <w:lang w:val="es-ES"/>
        </w:rPr>
        <w:t>Informe trimestral sobre la situación económica, las finanzas públicas y la deuda pública</w:t>
      </w:r>
      <w:r>
        <w:rPr>
          <w:rStyle w:val="Refdenotaalpie"/>
          <w:rFonts w:ascii="Nyala" w:eastAsia="Arial Unicode MS" w:hAnsi="Nyala" w:cs="Arial Unicode MS"/>
          <w:bCs/>
          <w:i/>
          <w:sz w:val="24"/>
          <w:szCs w:val="24"/>
          <w:lang w:val="es-ES"/>
        </w:rPr>
        <w:footnoteReference w:id="2"/>
      </w:r>
      <w:r w:rsidRPr="001F13A7">
        <w:rPr>
          <w:rFonts w:ascii="Nyala" w:eastAsia="Arial Unicode MS" w:hAnsi="Nyala" w:cs="Arial Unicode MS"/>
          <w:bCs/>
          <w:sz w:val="24"/>
          <w:szCs w:val="24"/>
          <w:lang w:val="es-ES"/>
        </w:rPr>
        <w:t xml:space="preserve"> </w:t>
      </w:r>
      <w:r>
        <w:rPr>
          <w:rFonts w:ascii="Nyala" w:eastAsia="Arial Unicode MS" w:hAnsi="Nyala" w:cs="Arial Unicode MS"/>
          <w:bCs/>
          <w:sz w:val="24"/>
          <w:szCs w:val="24"/>
          <w:lang w:val="es-ES"/>
        </w:rPr>
        <w:t xml:space="preserve">que emite la SHCP.   </w:t>
      </w:r>
    </w:p>
    <w:p w14:paraId="57A327D3" w14:textId="77777777" w:rsidR="0047012F" w:rsidRDefault="00ED0DC9"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En México, las </w:t>
      </w:r>
      <w:r w:rsidR="0047012F">
        <w:rPr>
          <w:rFonts w:ascii="Nyala" w:eastAsia="Arial Unicode MS" w:hAnsi="Nyala" w:cs="Arial Unicode MS"/>
          <w:bCs/>
          <w:sz w:val="24"/>
          <w:szCs w:val="24"/>
          <w:lang w:val="es-ES"/>
        </w:rPr>
        <w:t xml:space="preserve">encuestas del INEGI como insumo principal del análisis </w:t>
      </w:r>
      <w:r>
        <w:rPr>
          <w:rFonts w:ascii="Nyala" w:eastAsia="Arial Unicode MS" w:hAnsi="Nyala" w:cs="Arial Unicode MS"/>
          <w:bCs/>
          <w:sz w:val="24"/>
          <w:szCs w:val="24"/>
          <w:lang w:val="es-ES"/>
        </w:rPr>
        <w:t xml:space="preserve">han sido utilizadas previamente para estudiar el gobierno electrónico a nivel municipal </w:t>
      </w:r>
      <w:r w:rsidR="0047012F">
        <w:rPr>
          <w:rFonts w:ascii="Nyala" w:eastAsia="Arial Unicode MS" w:hAnsi="Nyala" w:cs="Arial Unicode MS"/>
          <w:bCs/>
          <w:sz w:val="24"/>
          <w:szCs w:val="24"/>
          <w:lang w:val="es-ES"/>
        </w:rPr>
        <w:t>(como ejemplo ver Gil-Garcia y Martínez Tiburcio, 2011). Sin embargo, poco se conoce sobre el apoyo financiero a través del gobierno federal a las gestiones municipales que impliquen inversiones y proyectos en TICs para los gobiernos municipales</w:t>
      </w:r>
      <w:r>
        <w:rPr>
          <w:rFonts w:ascii="Nyala" w:eastAsia="Arial Unicode MS" w:hAnsi="Nyala" w:cs="Arial Unicode MS"/>
          <w:bCs/>
          <w:sz w:val="24"/>
          <w:szCs w:val="24"/>
          <w:lang w:val="es-ES"/>
        </w:rPr>
        <w:t xml:space="preserve"> utilizando la información del Formato Único</w:t>
      </w:r>
      <w:r w:rsidR="0047012F">
        <w:rPr>
          <w:rFonts w:ascii="Nyala" w:eastAsia="Arial Unicode MS" w:hAnsi="Nyala" w:cs="Arial Unicode MS"/>
          <w:bCs/>
          <w:sz w:val="24"/>
          <w:szCs w:val="24"/>
          <w:lang w:val="es-ES"/>
        </w:rPr>
        <w:t xml:space="preserve">. </w:t>
      </w:r>
    </w:p>
    <w:p w14:paraId="293BA4C4" w14:textId="77777777" w:rsidR="003C5ABA" w:rsidRDefault="00A45BB8" w:rsidP="0096678A">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Las variables utilizadas de la Encuesta 2009 y el Censo 2011 levantados por el INEGI incluyen: número de computadoras por municipio (C09 y C10), número de computadoras por función (de C10_1 a C10_33), conexión a internet por municipio (X09 y X10a), </w:t>
      </w:r>
      <w:r w:rsidRPr="001A28D0">
        <w:rPr>
          <w:rFonts w:ascii="Nyala" w:eastAsia="Arial Unicode MS" w:hAnsi="Nyala" w:cs="Arial Unicode MS"/>
          <w:bCs/>
          <w:sz w:val="24"/>
          <w:szCs w:val="24"/>
          <w:lang w:val="es-ES"/>
        </w:rPr>
        <w:t>conexión a internet</w:t>
      </w:r>
      <w:r>
        <w:rPr>
          <w:rFonts w:ascii="Nyala" w:eastAsia="Arial Unicode MS" w:hAnsi="Nyala" w:cs="Arial Unicode MS"/>
          <w:bCs/>
          <w:sz w:val="24"/>
          <w:szCs w:val="24"/>
          <w:lang w:val="es-ES"/>
        </w:rPr>
        <w:t xml:space="preserve"> por función (de X10b_1 a X10b_32</w:t>
      </w:r>
      <w:r w:rsidR="00B60C64">
        <w:rPr>
          <w:rFonts w:ascii="Nyala" w:eastAsia="Arial Unicode MS" w:hAnsi="Nyala" w:cs="Arial Unicode MS"/>
          <w:bCs/>
          <w:sz w:val="24"/>
          <w:szCs w:val="24"/>
          <w:lang w:val="es-ES"/>
        </w:rPr>
        <w:t>)</w:t>
      </w:r>
      <w:r>
        <w:rPr>
          <w:rFonts w:ascii="Nyala" w:eastAsia="Arial Unicode MS" w:hAnsi="Nyala" w:cs="Arial Unicode MS"/>
          <w:bCs/>
          <w:sz w:val="24"/>
          <w:szCs w:val="24"/>
          <w:lang w:val="es-ES"/>
        </w:rPr>
        <w:t>,</w:t>
      </w:r>
      <w:r w:rsidR="00B60C64">
        <w:rPr>
          <w:rFonts w:ascii="Nyala" w:eastAsia="Arial Unicode MS" w:hAnsi="Nyala" w:cs="Arial Unicode MS"/>
          <w:bCs/>
          <w:sz w:val="24"/>
          <w:szCs w:val="24"/>
          <w:lang w:val="es-ES"/>
        </w:rPr>
        <w:t xml:space="preserve"> </w:t>
      </w:r>
      <w:r w:rsidR="00B60C64" w:rsidRPr="001A28D0">
        <w:rPr>
          <w:rFonts w:ascii="Nyala" w:eastAsia="Arial Unicode MS" w:hAnsi="Nyala" w:cs="Arial Unicode MS"/>
          <w:bCs/>
          <w:sz w:val="24"/>
          <w:szCs w:val="24"/>
          <w:lang w:val="es-ES"/>
        </w:rPr>
        <w:t xml:space="preserve">servicios en el sitio web </w:t>
      </w:r>
      <w:r w:rsidR="00B60C64">
        <w:rPr>
          <w:rFonts w:ascii="Nyala" w:eastAsia="Arial Unicode MS" w:hAnsi="Nyala" w:cs="Arial Unicode MS"/>
          <w:bCs/>
          <w:sz w:val="24"/>
          <w:szCs w:val="24"/>
          <w:lang w:val="es-ES"/>
        </w:rPr>
        <w:t>(SW</w:t>
      </w:r>
      <w:r w:rsidR="00B60C64" w:rsidRPr="001A28D0">
        <w:rPr>
          <w:rFonts w:ascii="Nyala" w:eastAsia="Arial Unicode MS" w:hAnsi="Nyala" w:cs="Arial Unicode MS"/>
          <w:bCs/>
          <w:sz w:val="24"/>
          <w:szCs w:val="24"/>
          <w:lang w:val="es-ES"/>
        </w:rPr>
        <w:t>09</w:t>
      </w:r>
      <w:r w:rsidR="00B60C64">
        <w:rPr>
          <w:rFonts w:ascii="Nyala" w:eastAsia="Arial Unicode MS" w:hAnsi="Nyala" w:cs="Arial Unicode MS"/>
          <w:bCs/>
          <w:sz w:val="24"/>
          <w:szCs w:val="24"/>
          <w:lang w:val="es-ES"/>
        </w:rPr>
        <w:t xml:space="preserve"> y SW10),</w:t>
      </w:r>
      <w:r w:rsidR="004348C6">
        <w:rPr>
          <w:rFonts w:ascii="Nyala" w:eastAsia="Arial Unicode MS" w:hAnsi="Nyala" w:cs="Arial Unicode MS"/>
          <w:bCs/>
          <w:sz w:val="24"/>
          <w:szCs w:val="24"/>
          <w:lang w:val="es-ES"/>
        </w:rPr>
        <w:t xml:space="preserve"> y</w:t>
      </w:r>
      <w:r w:rsidR="00B60C64">
        <w:rPr>
          <w:rFonts w:ascii="Nyala" w:eastAsia="Arial Unicode MS" w:hAnsi="Nyala" w:cs="Arial Unicode MS"/>
          <w:bCs/>
          <w:sz w:val="24"/>
          <w:szCs w:val="24"/>
          <w:lang w:val="es-ES"/>
        </w:rPr>
        <w:t xml:space="preserve"> </w:t>
      </w:r>
      <w:r w:rsidR="00192601">
        <w:rPr>
          <w:rFonts w:ascii="Nyala" w:eastAsia="Arial Unicode MS" w:hAnsi="Nyala" w:cs="Arial Unicode MS"/>
          <w:bCs/>
          <w:sz w:val="24"/>
          <w:szCs w:val="24"/>
          <w:lang w:val="es-ES"/>
        </w:rPr>
        <w:t xml:space="preserve">servicios en el sitio web por </w:t>
      </w:r>
      <w:r w:rsidR="004348C6">
        <w:rPr>
          <w:rFonts w:ascii="Nyala" w:eastAsia="Arial Unicode MS" w:hAnsi="Nyala" w:cs="Arial Unicode MS"/>
          <w:bCs/>
          <w:sz w:val="24"/>
          <w:szCs w:val="24"/>
          <w:lang w:val="es-ES"/>
        </w:rPr>
        <w:t>tipo de servicio</w:t>
      </w:r>
      <w:r w:rsidR="00192601">
        <w:rPr>
          <w:rFonts w:ascii="Nyala" w:eastAsia="Arial Unicode MS" w:hAnsi="Nyala" w:cs="Arial Unicode MS"/>
          <w:bCs/>
          <w:sz w:val="24"/>
          <w:szCs w:val="24"/>
          <w:lang w:val="es-ES"/>
        </w:rPr>
        <w:t xml:space="preserve"> (de SW10_1 a SW10_24),  </w:t>
      </w:r>
      <w:r w:rsidR="00B60C64">
        <w:rPr>
          <w:rFonts w:ascii="Nyala" w:eastAsia="Arial Unicode MS" w:hAnsi="Nyala" w:cs="Arial Unicode MS"/>
          <w:bCs/>
          <w:sz w:val="24"/>
          <w:szCs w:val="24"/>
          <w:lang w:val="es-ES"/>
        </w:rPr>
        <w:t>y servicios en el sitio web por tipo</w:t>
      </w:r>
      <w:r w:rsidR="0096678A">
        <w:rPr>
          <w:rFonts w:ascii="Nyala" w:eastAsia="Arial Unicode MS" w:hAnsi="Nyala" w:cs="Arial Unicode MS"/>
          <w:bCs/>
          <w:sz w:val="24"/>
          <w:szCs w:val="24"/>
          <w:lang w:val="es-ES"/>
        </w:rPr>
        <w:t xml:space="preserve"> de servicio</w:t>
      </w:r>
      <w:r>
        <w:rPr>
          <w:rFonts w:ascii="Nyala" w:eastAsia="Arial Unicode MS" w:hAnsi="Nyala" w:cs="Arial Unicode MS"/>
          <w:bCs/>
          <w:sz w:val="24"/>
          <w:szCs w:val="24"/>
          <w:lang w:val="es-ES"/>
        </w:rPr>
        <w:t xml:space="preserve"> </w:t>
      </w:r>
      <w:r w:rsidR="00B60C64">
        <w:rPr>
          <w:rFonts w:ascii="Nyala" w:eastAsia="Arial Unicode MS" w:hAnsi="Nyala" w:cs="Arial Unicode MS"/>
          <w:bCs/>
          <w:sz w:val="24"/>
          <w:szCs w:val="24"/>
          <w:lang w:val="es-ES"/>
        </w:rPr>
        <w:t xml:space="preserve">(de TSW09_1 a TSW09_5, y de TSW10_1 a TSW10_5). </w:t>
      </w:r>
      <w:r w:rsidR="0096678A">
        <w:rPr>
          <w:rFonts w:ascii="Nyala" w:eastAsia="Arial Unicode MS" w:hAnsi="Nyala" w:cs="Arial Unicode MS"/>
          <w:bCs/>
          <w:sz w:val="24"/>
          <w:szCs w:val="24"/>
          <w:lang w:val="es-ES"/>
        </w:rPr>
        <w:t xml:space="preserve">El Anexo 1 detalla los aspectos más importantes de las variables utilizadas. </w:t>
      </w:r>
      <w:r w:rsidR="003C5ABA">
        <w:rPr>
          <w:rFonts w:ascii="Nyala" w:eastAsia="Arial Unicode MS" w:hAnsi="Nyala" w:cs="Arial Unicode MS"/>
          <w:bCs/>
          <w:sz w:val="24"/>
          <w:szCs w:val="24"/>
          <w:lang w:val="es-ES"/>
        </w:rPr>
        <w:t>La Tabla 1 resume las estadísticas básicas de estas variables. Por motivos de presentación, sólo se presentan promedios de las estadísticas de los grupos de funciones para conexión a internet, funciones para servicios en la web, y tipos de servicios en la web.</w:t>
      </w:r>
      <w:r w:rsidR="00A64BD8">
        <w:rPr>
          <w:rFonts w:ascii="Nyala" w:eastAsia="Arial Unicode MS" w:hAnsi="Nyala" w:cs="Arial Unicode MS"/>
          <w:bCs/>
          <w:sz w:val="24"/>
          <w:szCs w:val="24"/>
          <w:lang w:val="es-ES"/>
        </w:rPr>
        <w:t xml:space="preserve"> Finalmente se advierte que el número de observaciones varía en el análisis dependiendo de las tasas respuesta de cada variable y año de levantamiento, por lo que las estimaciones del análisis sólo incluyen datos existentes (no faltantes).</w:t>
      </w:r>
    </w:p>
    <w:p w14:paraId="702CC83E" w14:textId="77777777" w:rsidR="003C5ABA" w:rsidRDefault="003C5ABA" w:rsidP="0096678A">
      <w:pPr>
        <w:rPr>
          <w:rFonts w:ascii="Nyala" w:eastAsia="Arial Unicode MS" w:hAnsi="Nyala" w:cs="Arial Unicode MS"/>
          <w:bCs/>
          <w:sz w:val="24"/>
          <w:szCs w:val="24"/>
          <w:lang w:val="es-ES"/>
        </w:rPr>
      </w:pPr>
    </w:p>
    <w:p w14:paraId="010AF8F3" w14:textId="77777777" w:rsidR="003C5ABA" w:rsidRPr="00F7630F" w:rsidRDefault="003C5ABA" w:rsidP="003C5ABA">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Tabla 1. Resumen estadístico de las variables</w:t>
      </w:r>
    </w:p>
    <w:tbl>
      <w:tblPr>
        <w:tblW w:w="0" w:type="auto"/>
        <w:jc w:val="center"/>
        <w:tblInd w:w="720" w:type="dxa"/>
        <w:tblCellMar>
          <w:left w:w="70" w:type="dxa"/>
          <w:right w:w="70" w:type="dxa"/>
        </w:tblCellMar>
        <w:tblLook w:val="04A0" w:firstRow="1" w:lastRow="0" w:firstColumn="1" w:lastColumn="0" w:noHBand="0" w:noVBand="1"/>
      </w:tblPr>
      <w:tblGrid>
        <w:gridCol w:w="2782"/>
        <w:gridCol w:w="686"/>
        <w:gridCol w:w="1065"/>
        <w:gridCol w:w="1051"/>
        <w:gridCol w:w="526"/>
        <w:gridCol w:w="593"/>
      </w:tblGrid>
      <w:tr w:rsidR="00D21805" w:rsidRPr="00D21805" w14:paraId="7F1358D4" w14:textId="77777777" w:rsidTr="00EB0529">
        <w:trPr>
          <w:trHeight w:val="105"/>
          <w:jc w:val="center"/>
        </w:trPr>
        <w:tc>
          <w:tcPr>
            <w:tcW w:w="2782" w:type="dxa"/>
            <w:tcBorders>
              <w:top w:val="single" w:sz="4" w:space="0" w:color="auto"/>
              <w:left w:val="single" w:sz="4" w:space="0" w:color="auto"/>
              <w:bottom w:val="single" w:sz="4" w:space="0" w:color="auto"/>
              <w:right w:val="single" w:sz="4" w:space="0" w:color="auto"/>
            </w:tcBorders>
            <w:shd w:val="clear" w:color="auto" w:fill="auto"/>
            <w:noWrap/>
            <w:hideMark/>
          </w:tcPr>
          <w:p w14:paraId="1CFD30A9"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Variable</w:t>
            </w:r>
          </w:p>
        </w:tc>
        <w:tc>
          <w:tcPr>
            <w:tcW w:w="686" w:type="dxa"/>
            <w:tcBorders>
              <w:top w:val="single" w:sz="4" w:space="0" w:color="auto"/>
              <w:left w:val="nil"/>
              <w:bottom w:val="single" w:sz="4" w:space="0" w:color="auto"/>
              <w:right w:val="single" w:sz="4" w:space="0" w:color="auto"/>
            </w:tcBorders>
            <w:shd w:val="clear" w:color="auto" w:fill="auto"/>
            <w:noWrap/>
            <w:hideMark/>
          </w:tcPr>
          <w:p w14:paraId="38408795"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Obs.</w:t>
            </w:r>
          </w:p>
        </w:tc>
        <w:tc>
          <w:tcPr>
            <w:tcW w:w="1065" w:type="dxa"/>
            <w:tcBorders>
              <w:top w:val="single" w:sz="4" w:space="0" w:color="auto"/>
              <w:left w:val="nil"/>
              <w:bottom w:val="single" w:sz="4" w:space="0" w:color="auto"/>
              <w:right w:val="single" w:sz="4" w:space="0" w:color="auto"/>
            </w:tcBorders>
            <w:shd w:val="clear" w:color="auto" w:fill="auto"/>
            <w:noWrap/>
            <w:hideMark/>
          </w:tcPr>
          <w:p w14:paraId="1E9E2959"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Promedio</w:t>
            </w:r>
          </w:p>
        </w:tc>
        <w:tc>
          <w:tcPr>
            <w:tcW w:w="1051" w:type="dxa"/>
            <w:tcBorders>
              <w:top w:val="single" w:sz="4" w:space="0" w:color="auto"/>
              <w:left w:val="nil"/>
              <w:bottom w:val="single" w:sz="4" w:space="0" w:color="auto"/>
              <w:right w:val="single" w:sz="4" w:space="0" w:color="auto"/>
            </w:tcBorders>
            <w:shd w:val="clear" w:color="auto" w:fill="auto"/>
            <w:noWrap/>
            <w:hideMark/>
          </w:tcPr>
          <w:p w14:paraId="34A4FEC5"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Dev. Est.</w:t>
            </w:r>
          </w:p>
        </w:tc>
        <w:tc>
          <w:tcPr>
            <w:tcW w:w="526" w:type="dxa"/>
            <w:tcBorders>
              <w:top w:val="single" w:sz="4" w:space="0" w:color="auto"/>
              <w:left w:val="nil"/>
              <w:bottom w:val="single" w:sz="4" w:space="0" w:color="auto"/>
              <w:right w:val="single" w:sz="4" w:space="0" w:color="auto"/>
            </w:tcBorders>
            <w:shd w:val="clear" w:color="auto" w:fill="auto"/>
            <w:noWrap/>
            <w:hideMark/>
          </w:tcPr>
          <w:p w14:paraId="38CE9153"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Min</w:t>
            </w:r>
          </w:p>
        </w:tc>
        <w:tc>
          <w:tcPr>
            <w:tcW w:w="593" w:type="dxa"/>
            <w:tcBorders>
              <w:top w:val="single" w:sz="4" w:space="0" w:color="auto"/>
              <w:left w:val="nil"/>
              <w:bottom w:val="single" w:sz="4" w:space="0" w:color="auto"/>
              <w:right w:val="single" w:sz="4" w:space="0" w:color="auto"/>
            </w:tcBorders>
            <w:shd w:val="clear" w:color="auto" w:fill="auto"/>
            <w:noWrap/>
            <w:hideMark/>
          </w:tcPr>
          <w:p w14:paraId="67A9FB1C" w14:textId="77777777" w:rsidR="003C5ABA" w:rsidRPr="003C5ABA" w:rsidRDefault="003C5ABA" w:rsidP="00EB0529">
            <w:pPr>
              <w:spacing w:after="0"/>
              <w:jc w:val="center"/>
              <w:rPr>
                <w:rFonts w:ascii="Nyala" w:eastAsia="Arial Unicode MS" w:hAnsi="Nyala" w:cs="Arial Unicode MS"/>
                <w:bCs/>
                <w:lang w:val="es-ES"/>
              </w:rPr>
            </w:pPr>
            <w:r w:rsidRPr="003C5ABA">
              <w:rPr>
                <w:rFonts w:ascii="Nyala" w:eastAsia="Arial Unicode MS" w:hAnsi="Nyala" w:cs="Arial Unicode MS"/>
                <w:bCs/>
                <w:lang w:val="es-ES"/>
              </w:rPr>
              <w:t>Max</w:t>
            </w:r>
          </w:p>
        </w:tc>
      </w:tr>
      <w:tr w:rsidR="003C5ABA" w:rsidRPr="003C5ABA" w14:paraId="6498C90C" w14:textId="77777777" w:rsidTr="00EB0529">
        <w:trPr>
          <w:trHeight w:val="164"/>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2443C04B"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c09 </w:t>
            </w:r>
          </w:p>
        </w:tc>
        <w:tc>
          <w:tcPr>
            <w:tcW w:w="686" w:type="dxa"/>
            <w:tcBorders>
              <w:top w:val="nil"/>
              <w:left w:val="nil"/>
              <w:bottom w:val="single" w:sz="4" w:space="0" w:color="auto"/>
              <w:right w:val="single" w:sz="4" w:space="0" w:color="auto"/>
            </w:tcBorders>
            <w:shd w:val="clear" w:color="auto" w:fill="auto"/>
            <w:noWrap/>
            <w:hideMark/>
          </w:tcPr>
          <w:p w14:paraId="5634B9B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298</w:t>
            </w:r>
          </w:p>
        </w:tc>
        <w:tc>
          <w:tcPr>
            <w:tcW w:w="1065" w:type="dxa"/>
            <w:tcBorders>
              <w:top w:val="nil"/>
              <w:left w:val="nil"/>
              <w:bottom w:val="single" w:sz="4" w:space="0" w:color="auto"/>
              <w:right w:val="single" w:sz="4" w:space="0" w:color="auto"/>
            </w:tcBorders>
            <w:shd w:val="clear" w:color="auto" w:fill="auto"/>
            <w:noWrap/>
            <w:hideMark/>
          </w:tcPr>
          <w:p w14:paraId="3FC56B5C"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56.61</w:t>
            </w:r>
          </w:p>
        </w:tc>
        <w:tc>
          <w:tcPr>
            <w:tcW w:w="1051" w:type="dxa"/>
            <w:tcBorders>
              <w:top w:val="nil"/>
              <w:left w:val="nil"/>
              <w:bottom w:val="single" w:sz="4" w:space="0" w:color="auto"/>
              <w:right w:val="single" w:sz="4" w:space="0" w:color="auto"/>
            </w:tcBorders>
            <w:shd w:val="clear" w:color="auto" w:fill="auto"/>
            <w:noWrap/>
            <w:hideMark/>
          </w:tcPr>
          <w:p w14:paraId="13B4860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238.92</w:t>
            </w:r>
          </w:p>
        </w:tc>
        <w:tc>
          <w:tcPr>
            <w:tcW w:w="526" w:type="dxa"/>
            <w:tcBorders>
              <w:top w:val="nil"/>
              <w:left w:val="nil"/>
              <w:bottom w:val="single" w:sz="4" w:space="0" w:color="auto"/>
              <w:right w:val="single" w:sz="4" w:space="0" w:color="auto"/>
            </w:tcBorders>
            <w:shd w:val="clear" w:color="auto" w:fill="auto"/>
            <w:noWrap/>
            <w:hideMark/>
          </w:tcPr>
          <w:p w14:paraId="0F85CF8C"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1B77F904"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5</w:t>
            </w:r>
            <w:r w:rsidRPr="00D21805">
              <w:rPr>
                <w:rFonts w:ascii="Nyala" w:eastAsia="Arial Unicode MS" w:hAnsi="Nyala" w:cs="Arial Unicode MS"/>
                <w:bCs/>
                <w:lang w:val="es-ES"/>
              </w:rPr>
              <w:t>,</w:t>
            </w:r>
            <w:r w:rsidRPr="003C5ABA">
              <w:rPr>
                <w:rFonts w:ascii="Nyala" w:eastAsia="Arial Unicode MS" w:hAnsi="Nyala" w:cs="Arial Unicode MS"/>
                <w:bCs/>
                <w:lang w:val="es-ES"/>
              </w:rPr>
              <w:t>525</w:t>
            </w:r>
          </w:p>
        </w:tc>
      </w:tr>
      <w:tr w:rsidR="003C5ABA" w:rsidRPr="003C5ABA" w14:paraId="2E21B3A0" w14:textId="77777777" w:rsidTr="00EB0529">
        <w:trPr>
          <w:trHeight w:val="83"/>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5465ACD9"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c10 </w:t>
            </w:r>
          </w:p>
        </w:tc>
        <w:tc>
          <w:tcPr>
            <w:tcW w:w="686" w:type="dxa"/>
            <w:tcBorders>
              <w:top w:val="nil"/>
              <w:left w:val="nil"/>
              <w:bottom w:val="single" w:sz="4" w:space="0" w:color="auto"/>
              <w:right w:val="single" w:sz="4" w:space="0" w:color="auto"/>
            </w:tcBorders>
            <w:shd w:val="clear" w:color="auto" w:fill="auto"/>
            <w:noWrap/>
            <w:hideMark/>
          </w:tcPr>
          <w:p w14:paraId="5BA4D25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177</w:t>
            </w:r>
          </w:p>
        </w:tc>
        <w:tc>
          <w:tcPr>
            <w:tcW w:w="1065" w:type="dxa"/>
            <w:tcBorders>
              <w:top w:val="nil"/>
              <w:left w:val="nil"/>
              <w:bottom w:val="single" w:sz="4" w:space="0" w:color="auto"/>
              <w:right w:val="single" w:sz="4" w:space="0" w:color="auto"/>
            </w:tcBorders>
            <w:shd w:val="clear" w:color="auto" w:fill="auto"/>
            <w:noWrap/>
            <w:hideMark/>
          </w:tcPr>
          <w:p w14:paraId="5D26B88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67.98</w:t>
            </w:r>
          </w:p>
        </w:tc>
        <w:tc>
          <w:tcPr>
            <w:tcW w:w="1051" w:type="dxa"/>
            <w:tcBorders>
              <w:top w:val="nil"/>
              <w:left w:val="nil"/>
              <w:bottom w:val="single" w:sz="4" w:space="0" w:color="auto"/>
              <w:right w:val="single" w:sz="4" w:space="0" w:color="auto"/>
            </w:tcBorders>
            <w:shd w:val="clear" w:color="auto" w:fill="auto"/>
            <w:noWrap/>
            <w:hideMark/>
          </w:tcPr>
          <w:p w14:paraId="3181500F"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234.84</w:t>
            </w:r>
          </w:p>
        </w:tc>
        <w:tc>
          <w:tcPr>
            <w:tcW w:w="526" w:type="dxa"/>
            <w:tcBorders>
              <w:top w:val="nil"/>
              <w:left w:val="nil"/>
              <w:bottom w:val="single" w:sz="4" w:space="0" w:color="auto"/>
              <w:right w:val="single" w:sz="4" w:space="0" w:color="auto"/>
            </w:tcBorders>
            <w:shd w:val="clear" w:color="auto" w:fill="auto"/>
            <w:noWrap/>
            <w:hideMark/>
          </w:tcPr>
          <w:p w14:paraId="48E91A74"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31A8A72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4</w:t>
            </w:r>
            <w:r w:rsidRPr="00D21805">
              <w:rPr>
                <w:rFonts w:ascii="Nyala" w:eastAsia="Arial Unicode MS" w:hAnsi="Nyala" w:cs="Arial Unicode MS"/>
                <w:bCs/>
                <w:lang w:val="es-ES"/>
              </w:rPr>
              <w:t>,</w:t>
            </w:r>
            <w:r w:rsidRPr="003C5ABA">
              <w:rPr>
                <w:rFonts w:ascii="Nyala" w:eastAsia="Arial Unicode MS" w:hAnsi="Nyala" w:cs="Arial Unicode MS"/>
                <w:bCs/>
                <w:lang w:val="es-ES"/>
              </w:rPr>
              <w:t>294</w:t>
            </w:r>
          </w:p>
        </w:tc>
      </w:tr>
      <w:tr w:rsidR="003C5ABA" w:rsidRPr="003C5ABA" w14:paraId="22729171" w14:textId="77777777" w:rsidTr="00EB0529">
        <w:trPr>
          <w:trHeight w:val="143"/>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5DF4D1E5"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De c10_1  a c10_33</w:t>
            </w:r>
          </w:p>
        </w:tc>
        <w:tc>
          <w:tcPr>
            <w:tcW w:w="686" w:type="dxa"/>
            <w:tcBorders>
              <w:top w:val="nil"/>
              <w:left w:val="nil"/>
              <w:bottom w:val="single" w:sz="4" w:space="0" w:color="auto"/>
              <w:right w:val="single" w:sz="4" w:space="0" w:color="auto"/>
            </w:tcBorders>
            <w:shd w:val="clear" w:color="auto" w:fill="auto"/>
            <w:noWrap/>
            <w:hideMark/>
          </w:tcPr>
          <w:p w14:paraId="1425370E"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177</w:t>
            </w:r>
          </w:p>
        </w:tc>
        <w:tc>
          <w:tcPr>
            <w:tcW w:w="1065" w:type="dxa"/>
            <w:tcBorders>
              <w:top w:val="nil"/>
              <w:left w:val="nil"/>
              <w:bottom w:val="single" w:sz="4" w:space="0" w:color="auto"/>
              <w:right w:val="single" w:sz="4" w:space="0" w:color="auto"/>
            </w:tcBorders>
            <w:shd w:val="clear" w:color="auto" w:fill="auto"/>
            <w:noWrap/>
            <w:hideMark/>
          </w:tcPr>
          <w:p w14:paraId="72BDC709"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2.06</w:t>
            </w:r>
          </w:p>
        </w:tc>
        <w:tc>
          <w:tcPr>
            <w:tcW w:w="1051" w:type="dxa"/>
            <w:tcBorders>
              <w:top w:val="nil"/>
              <w:left w:val="nil"/>
              <w:bottom w:val="single" w:sz="4" w:space="0" w:color="auto"/>
              <w:right w:val="single" w:sz="4" w:space="0" w:color="auto"/>
            </w:tcBorders>
            <w:shd w:val="clear" w:color="auto" w:fill="auto"/>
            <w:noWrap/>
            <w:hideMark/>
          </w:tcPr>
          <w:p w14:paraId="758991E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12.55</w:t>
            </w:r>
          </w:p>
        </w:tc>
        <w:tc>
          <w:tcPr>
            <w:tcW w:w="526" w:type="dxa"/>
            <w:tcBorders>
              <w:top w:val="nil"/>
              <w:left w:val="nil"/>
              <w:bottom w:val="single" w:sz="4" w:space="0" w:color="auto"/>
              <w:right w:val="single" w:sz="4" w:space="0" w:color="auto"/>
            </w:tcBorders>
            <w:shd w:val="clear" w:color="auto" w:fill="auto"/>
            <w:noWrap/>
            <w:hideMark/>
          </w:tcPr>
          <w:p w14:paraId="39AEA7C7"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7C674FEF"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346</w:t>
            </w:r>
          </w:p>
        </w:tc>
      </w:tr>
      <w:tr w:rsidR="003C5ABA" w:rsidRPr="003C5ABA" w14:paraId="18B29487" w14:textId="77777777" w:rsidTr="00EB0529">
        <w:trPr>
          <w:trHeight w:val="216"/>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20425B38"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x09 </w:t>
            </w:r>
          </w:p>
        </w:tc>
        <w:tc>
          <w:tcPr>
            <w:tcW w:w="686" w:type="dxa"/>
            <w:tcBorders>
              <w:top w:val="nil"/>
              <w:left w:val="nil"/>
              <w:bottom w:val="single" w:sz="4" w:space="0" w:color="auto"/>
              <w:right w:val="single" w:sz="4" w:space="0" w:color="auto"/>
            </w:tcBorders>
            <w:shd w:val="clear" w:color="auto" w:fill="auto"/>
            <w:noWrap/>
            <w:hideMark/>
          </w:tcPr>
          <w:p w14:paraId="2CB22B8B"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396</w:t>
            </w:r>
          </w:p>
        </w:tc>
        <w:tc>
          <w:tcPr>
            <w:tcW w:w="1065" w:type="dxa"/>
            <w:tcBorders>
              <w:top w:val="nil"/>
              <w:left w:val="nil"/>
              <w:bottom w:val="single" w:sz="4" w:space="0" w:color="auto"/>
              <w:right w:val="single" w:sz="4" w:space="0" w:color="auto"/>
            </w:tcBorders>
            <w:shd w:val="clear" w:color="auto" w:fill="auto"/>
            <w:noWrap/>
            <w:hideMark/>
          </w:tcPr>
          <w:p w14:paraId="4A3D2FD0"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0.78</w:t>
            </w:r>
          </w:p>
        </w:tc>
        <w:tc>
          <w:tcPr>
            <w:tcW w:w="1051" w:type="dxa"/>
            <w:tcBorders>
              <w:top w:val="nil"/>
              <w:left w:val="nil"/>
              <w:bottom w:val="single" w:sz="4" w:space="0" w:color="auto"/>
              <w:right w:val="single" w:sz="4" w:space="0" w:color="auto"/>
            </w:tcBorders>
            <w:shd w:val="clear" w:color="auto" w:fill="auto"/>
            <w:noWrap/>
            <w:hideMark/>
          </w:tcPr>
          <w:p w14:paraId="286020DF"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0.42</w:t>
            </w:r>
          </w:p>
        </w:tc>
        <w:tc>
          <w:tcPr>
            <w:tcW w:w="526" w:type="dxa"/>
            <w:tcBorders>
              <w:top w:val="nil"/>
              <w:left w:val="nil"/>
              <w:bottom w:val="single" w:sz="4" w:space="0" w:color="auto"/>
              <w:right w:val="single" w:sz="4" w:space="0" w:color="auto"/>
            </w:tcBorders>
            <w:shd w:val="clear" w:color="auto" w:fill="auto"/>
            <w:noWrap/>
            <w:hideMark/>
          </w:tcPr>
          <w:p w14:paraId="0AD9CA7B"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60397E6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r w:rsidR="003C5ABA" w:rsidRPr="003C5ABA" w14:paraId="4D7A5836" w14:textId="77777777" w:rsidTr="00EB0529">
        <w:trPr>
          <w:trHeight w:val="134"/>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15F8BC7D"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x10a </w:t>
            </w:r>
          </w:p>
        </w:tc>
        <w:tc>
          <w:tcPr>
            <w:tcW w:w="686" w:type="dxa"/>
            <w:tcBorders>
              <w:top w:val="nil"/>
              <w:left w:val="nil"/>
              <w:bottom w:val="single" w:sz="4" w:space="0" w:color="auto"/>
              <w:right w:val="single" w:sz="4" w:space="0" w:color="auto"/>
            </w:tcBorders>
            <w:shd w:val="clear" w:color="auto" w:fill="auto"/>
            <w:noWrap/>
            <w:hideMark/>
          </w:tcPr>
          <w:p w14:paraId="0263B8CB"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423</w:t>
            </w:r>
          </w:p>
        </w:tc>
        <w:tc>
          <w:tcPr>
            <w:tcW w:w="1065" w:type="dxa"/>
            <w:tcBorders>
              <w:top w:val="nil"/>
              <w:left w:val="nil"/>
              <w:bottom w:val="single" w:sz="4" w:space="0" w:color="auto"/>
              <w:right w:val="single" w:sz="4" w:space="0" w:color="auto"/>
            </w:tcBorders>
            <w:shd w:val="clear" w:color="auto" w:fill="auto"/>
            <w:noWrap/>
            <w:hideMark/>
          </w:tcPr>
          <w:p w14:paraId="46B4EBC2"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0.85</w:t>
            </w:r>
          </w:p>
        </w:tc>
        <w:tc>
          <w:tcPr>
            <w:tcW w:w="1051" w:type="dxa"/>
            <w:tcBorders>
              <w:top w:val="nil"/>
              <w:left w:val="nil"/>
              <w:bottom w:val="single" w:sz="4" w:space="0" w:color="auto"/>
              <w:right w:val="single" w:sz="4" w:space="0" w:color="auto"/>
            </w:tcBorders>
            <w:shd w:val="clear" w:color="auto" w:fill="auto"/>
            <w:noWrap/>
            <w:hideMark/>
          </w:tcPr>
          <w:p w14:paraId="25C54B2C"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0.36</w:t>
            </w:r>
          </w:p>
        </w:tc>
        <w:tc>
          <w:tcPr>
            <w:tcW w:w="526" w:type="dxa"/>
            <w:tcBorders>
              <w:top w:val="nil"/>
              <w:left w:val="nil"/>
              <w:bottom w:val="single" w:sz="4" w:space="0" w:color="auto"/>
              <w:right w:val="single" w:sz="4" w:space="0" w:color="auto"/>
            </w:tcBorders>
            <w:shd w:val="clear" w:color="auto" w:fill="auto"/>
            <w:noWrap/>
            <w:hideMark/>
          </w:tcPr>
          <w:p w14:paraId="1CE18B5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13AC20F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r w:rsidR="003C5ABA" w:rsidRPr="003C5ABA" w14:paraId="72549612" w14:textId="77777777" w:rsidTr="00EB0529">
        <w:trPr>
          <w:trHeight w:val="194"/>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6996E256"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De x10b a x10b_32</w:t>
            </w:r>
          </w:p>
        </w:tc>
        <w:tc>
          <w:tcPr>
            <w:tcW w:w="686" w:type="dxa"/>
            <w:tcBorders>
              <w:top w:val="nil"/>
              <w:left w:val="nil"/>
              <w:bottom w:val="single" w:sz="4" w:space="0" w:color="auto"/>
              <w:right w:val="single" w:sz="4" w:space="0" w:color="auto"/>
            </w:tcBorders>
            <w:shd w:val="clear" w:color="auto" w:fill="auto"/>
            <w:noWrap/>
            <w:hideMark/>
          </w:tcPr>
          <w:p w14:paraId="5C75EB7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696</w:t>
            </w:r>
          </w:p>
        </w:tc>
        <w:tc>
          <w:tcPr>
            <w:tcW w:w="1065" w:type="dxa"/>
            <w:tcBorders>
              <w:top w:val="nil"/>
              <w:left w:val="nil"/>
              <w:bottom w:val="single" w:sz="4" w:space="0" w:color="auto"/>
              <w:right w:val="single" w:sz="4" w:space="0" w:color="auto"/>
            </w:tcBorders>
            <w:shd w:val="clear" w:color="auto" w:fill="auto"/>
            <w:noWrap/>
            <w:hideMark/>
          </w:tcPr>
          <w:p w14:paraId="32D6EF20"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0.33</w:t>
            </w:r>
          </w:p>
        </w:tc>
        <w:tc>
          <w:tcPr>
            <w:tcW w:w="1051" w:type="dxa"/>
            <w:tcBorders>
              <w:top w:val="nil"/>
              <w:left w:val="nil"/>
              <w:bottom w:val="single" w:sz="4" w:space="0" w:color="auto"/>
              <w:right w:val="single" w:sz="4" w:space="0" w:color="auto"/>
            </w:tcBorders>
            <w:shd w:val="clear" w:color="auto" w:fill="auto"/>
            <w:noWrap/>
            <w:hideMark/>
          </w:tcPr>
          <w:p w14:paraId="7AA06F9F"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0.41</w:t>
            </w:r>
          </w:p>
        </w:tc>
        <w:tc>
          <w:tcPr>
            <w:tcW w:w="526" w:type="dxa"/>
            <w:tcBorders>
              <w:top w:val="nil"/>
              <w:left w:val="nil"/>
              <w:bottom w:val="single" w:sz="4" w:space="0" w:color="auto"/>
              <w:right w:val="single" w:sz="4" w:space="0" w:color="auto"/>
            </w:tcBorders>
            <w:shd w:val="clear" w:color="auto" w:fill="auto"/>
            <w:noWrap/>
            <w:hideMark/>
          </w:tcPr>
          <w:p w14:paraId="77E70E29"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76172E35"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r w:rsidR="003C5ABA" w:rsidRPr="003C5ABA" w14:paraId="0F5551E8" w14:textId="77777777" w:rsidTr="00EB0529">
        <w:trPr>
          <w:trHeight w:val="112"/>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320E2341"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sw09 </w:t>
            </w:r>
          </w:p>
        </w:tc>
        <w:tc>
          <w:tcPr>
            <w:tcW w:w="686" w:type="dxa"/>
            <w:tcBorders>
              <w:top w:val="nil"/>
              <w:left w:val="nil"/>
              <w:bottom w:val="single" w:sz="4" w:space="0" w:color="auto"/>
              <w:right w:val="single" w:sz="4" w:space="0" w:color="auto"/>
            </w:tcBorders>
            <w:shd w:val="clear" w:color="auto" w:fill="auto"/>
            <w:noWrap/>
            <w:hideMark/>
          </w:tcPr>
          <w:p w14:paraId="636B520C"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063</w:t>
            </w:r>
          </w:p>
        </w:tc>
        <w:tc>
          <w:tcPr>
            <w:tcW w:w="1065" w:type="dxa"/>
            <w:tcBorders>
              <w:top w:val="nil"/>
              <w:left w:val="nil"/>
              <w:bottom w:val="single" w:sz="4" w:space="0" w:color="auto"/>
              <w:right w:val="single" w:sz="4" w:space="0" w:color="auto"/>
            </w:tcBorders>
            <w:shd w:val="clear" w:color="auto" w:fill="auto"/>
            <w:noWrap/>
            <w:hideMark/>
          </w:tcPr>
          <w:p w14:paraId="2737839B"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10.87</w:t>
            </w:r>
          </w:p>
        </w:tc>
        <w:tc>
          <w:tcPr>
            <w:tcW w:w="1051" w:type="dxa"/>
            <w:tcBorders>
              <w:top w:val="nil"/>
              <w:left w:val="nil"/>
              <w:bottom w:val="single" w:sz="4" w:space="0" w:color="auto"/>
              <w:right w:val="single" w:sz="4" w:space="0" w:color="auto"/>
            </w:tcBorders>
            <w:shd w:val="clear" w:color="auto" w:fill="auto"/>
            <w:noWrap/>
            <w:hideMark/>
          </w:tcPr>
          <w:p w14:paraId="17C0A4B5"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4.90</w:t>
            </w:r>
          </w:p>
        </w:tc>
        <w:tc>
          <w:tcPr>
            <w:tcW w:w="526" w:type="dxa"/>
            <w:tcBorders>
              <w:top w:val="nil"/>
              <w:left w:val="nil"/>
              <w:bottom w:val="single" w:sz="4" w:space="0" w:color="auto"/>
              <w:right w:val="single" w:sz="4" w:space="0" w:color="auto"/>
            </w:tcBorders>
            <w:shd w:val="clear" w:color="auto" w:fill="auto"/>
            <w:noWrap/>
            <w:hideMark/>
          </w:tcPr>
          <w:p w14:paraId="547B6D99"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1E28691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20</w:t>
            </w:r>
          </w:p>
        </w:tc>
      </w:tr>
      <w:tr w:rsidR="003C5ABA" w:rsidRPr="003C5ABA" w14:paraId="1DBAF919" w14:textId="77777777" w:rsidTr="00EB0529">
        <w:trPr>
          <w:trHeight w:val="60"/>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5733F8FD"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lastRenderedPageBreak/>
              <w:t xml:space="preserve">sw10 </w:t>
            </w:r>
          </w:p>
        </w:tc>
        <w:tc>
          <w:tcPr>
            <w:tcW w:w="686" w:type="dxa"/>
            <w:tcBorders>
              <w:top w:val="nil"/>
              <w:left w:val="nil"/>
              <w:bottom w:val="single" w:sz="4" w:space="0" w:color="auto"/>
              <w:right w:val="single" w:sz="4" w:space="0" w:color="auto"/>
            </w:tcBorders>
            <w:shd w:val="clear" w:color="auto" w:fill="auto"/>
            <w:noWrap/>
            <w:hideMark/>
          </w:tcPr>
          <w:p w14:paraId="7FE3D53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135</w:t>
            </w:r>
          </w:p>
        </w:tc>
        <w:tc>
          <w:tcPr>
            <w:tcW w:w="1065" w:type="dxa"/>
            <w:tcBorders>
              <w:top w:val="nil"/>
              <w:left w:val="nil"/>
              <w:bottom w:val="single" w:sz="4" w:space="0" w:color="auto"/>
              <w:right w:val="single" w:sz="4" w:space="0" w:color="auto"/>
            </w:tcBorders>
            <w:shd w:val="clear" w:color="auto" w:fill="auto"/>
            <w:noWrap/>
            <w:hideMark/>
          </w:tcPr>
          <w:p w14:paraId="627811AC"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8.82</w:t>
            </w:r>
          </w:p>
        </w:tc>
        <w:tc>
          <w:tcPr>
            <w:tcW w:w="1051" w:type="dxa"/>
            <w:tcBorders>
              <w:top w:val="nil"/>
              <w:left w:val="nil"/>
              <w:bottom w:val="single" w:sz="4" w:space="0" w:color="auto"/>
              <w:right w:val="single" w:sz="4" w:space="0" w:color="auto"/>
            </w:tcBorders>
            <w:shd w:val="clear" w:color="auto" w:fill="auto"/>
            <w:noWrap/>
            <w:hideMark/>
          </w:tcPr>
          <w:p w14:paraId="334ADA3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17.18</w:t>
            </w:r>
          </w:p>
        </w:tc>
        <w:tc>
          <w:tcPr>
            <w:tcW w:w="526" w:type="dxa"/>
            <w:tcBorders>
              <w:top w:val="nil"/>
              <w:left w:val="nil"/>
              <w:bottom w:val="single" w:sz="4" w:space="0" w:color="auto"/>
              <w:right w:val="single" w:sz="4" w:space="0" w:color="auto"/>
            </w:tcBorders>
            <w:shd w:val="clear" w:color="auto" w:fill="auto"/>
            <w:noWrap/>
            <w:hideMark/>
          </w:tcPr>
          <w:p w14:paraId="59A22494"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3C622F3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559</w:t>
            </w:r>
          </w:p>
        </w:tc>
      </w:tr>
      <w:tr w:rsidR="003C5ABA" w:rsidRPr="003C5ABA" w14:paraId="7BFF17EF" w14:textId="77777777" w:rsidTr="00EB0529">
        <w:trPr>
          <w:trHeight w:val="103"/>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28F307EE"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De sw10 a sw10_24</w:t>
            </w:r>
          </w:p>
        </w:tc>
        <w:tc>
          <w:tcPr>
            <w:tcW w:w="686" w:type="dxa"/>
            <w:tcBorders>
              <w:top w:val="nil"/>
              <w:left w:val="nil"/>
              <w:bottom w:val="single" w:sz="4" w:space="0" w:color="auto"/>
              <w:right w:val="single" w:sz="4" w:space="0" w:color="auto"/>
            </w:tcBorders>
            <w:shd w:val="clear" w:color="auto" w:fill="auto"/>
            <w:noWrap/>
            <w:hideMark/>
          </w:tcPr>
          <w:p w14:paraId="0E83F2C1"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135</w:t>
            </w:r>
          </w:p>
        </w:tc>
        <w:tc>
          <w:tcPr>
            <w:tcW w:w="1065" w:type="dxa"/>
            <w:tcBorders>
              <w:top w:val="nil"/>
              <w:left w:val="nil"/>
              <w:bottom w:val="single" w:sz="4" w:space="0" w:color="auto"/>
              <w:right w:val="single" w:sz="4" w:space="0" w:color="auto"/>
            </w:tcBorders>
            <w:shd w:val="clear" w:color="auto" w:fill="auto"/>
            <w:noWrap/>
            <w:hideMark/>
          </w:tcPr>
          <w:p w14:paraId="77049FE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0.37</w:t>
            </w:r>
          </w:p>
        </w:tc>
        <w:tc>
          <w:tcPr>
            <w:tcW w:w="1051" w:type="dxa"/>
            <w:tcBorders>
              <w:top w:val="nil"/>
              <w:left w:val="nil"/>
              <w:bottom w:val="single" w:sz="4" w:space="0" w:color="auto"/>
              <w:right w:val="single" w:sz="4" w:space="0" w:color="auto"/>
            </w:tcBorders>
            <w:shd w:val="clear" w:color="auto" w:fill="auto"/>
            <w:noWrap/>
            <w:hideMark/>
          </w:tcPr>
          <w:p w14:paraId="0777D0FE"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0.82</w:t>
            </w:r>
          </w:p>
        </w:tc>
        <w:tc>
          <w:tcPr>
            <w:tcW w:w="526" w:type="dxa"/>
            <w:tcBorders>
              <w:top w:val="nil"/>
              <w:left w:val="nil"/>
              <w:bottom w:val="single" w:sz="4" w:space="0" w:color="auto"/>
              <w:right w:val="single" w:sz="4" w:space="0" w:color="auto"/>
            </w:tcBorders>
            <w:shd w:val="clear" w:color="auto" w:fill="auto"/>
            <w:noWrap/>
            <w:hideMark/>
          </w:tcPr>
          <w:p w14:paraId="1A9952D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070C3FF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23</w:t>
            </w:r>
          </w:p>
        </w:tc>
      </w:tr>
      <w:tr w:rsidR="003C5ABA" w:rsidRPr="003C5ABA" w14:paraId="2FA8A3CC" w14:textId="77777777" w:rsidTr="00EB0529">
        <w:trPr>
          <w:trHeight w:val="164"/>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04461BEC"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tsw09 </w:t>
            </w:r>
          </w:p>
        </w:tc>
        <w:tc>
          <w:tcPr>
            <w:tcW w:w="686" w:type="dxa"/>
            <w:tcBorders>
              <w:top w:val="nil"/>
              <w:left w:val="nil"/>
              <w:bottom w:val="single" w:sz="4" w:space="0" w:color="auto"/>
              <w:right w:val="single" w:sz="4" w:space="0" w:color="auto"/>
            </w:tcBorders>
            <w:shd w:val="clear" w:color="auto" w:fill="auto"/>
            <w:noWrap/>
            <w:hideMark/>
          </w:tcPr>
          <w:p w14:paraId="10A9D60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396</w:t>
            </w:r>
          </w:p>
        </w:tc>
        <w:tc>
          <w:tcPr>
            <w:tcW w:w="1065" w:type="dxa"/>
            <w:tcBorders>
              <w:top w:val="nil"/>
              <w:left w:val="nil"/>
              <w:bottom w:val="single" w:sz="4" w:space="0" w:color="auto"/>
              <w:right w:val="single" w:sz="4" w:space="0" w:color="auto"/>
            </w:tcBorders>
            <w:shd w:val="clear" w:color="auto" w:fill="auto"/>
            <w:noWrap/>
            <w:hideMark/>
          </w:tcPr>
          <w:p w14:paraId="5E845AE0"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1.27</w:t>
            </w:r>
          </w:p>
        </w:tc>
        <w:tc>
          <w:tcPr>
            <w:tcW w:w="1051" w:type="dxa"/>
            <w:tcBorders>
              <w:top w:val="nil"/>
              <w:left w:val="nil"/>
              <w:bottom w:val="single" w:sz="4" w:space="0" w:color="auto"/>
              <w:right w:val="single" w:sz="4" w:space="0" w:color="auto"/>
            </w:tcBorders>
            <w:shd w:val="clear" w:color="auto" w:fill="auto"/>
            <w:noWrap/>
            <w:hideMark/>
          </w:tcPr>
          <w:p w14:paraId="169F3425"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0.56</w:t>
            </w:r>
          </w:p>
        </w:tc>
        <w:tc>
          <w:tcPr>
            <w:tcW w:w="526" w:type="dxa"/>
            <w:tcBorders>
              <w:top w:val="nil"/>
              <w:left w:val="nil"/>
              <w:bottom w:val="single" w:sz="4" w:space="0" w:color="auto"/>
              <w:right w:val="single" w:sz="4" w:space="0" w:color="auto"/>
            </w:tcBorders>
            <w:shd w:val="clear" w:color="auto" w:fill="auto"/>
            <w:noWrap/>
            <w:hideMark/>
          </w:tcPr>
          <w:p w14:paraId="74A0311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4087AA9A"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3</w:t>
            </w:r>
          </w:p>
        </w:tc>
      </w:tr>
      <w:tr w:rsidR="003C5ABA" w:rsidRPr="003C5ABA" w14:paraId="06A6B3C6" w14:textId="77777777" w:rsidTr="00EB0529">
        <w:trPr>
          <w:trHeight w:val="238"/>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73A09861"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De tsw09_1 a tsw09_5</w:t>
            </w:r>
          </w:p>
        </w:tc>
        <w:tc>
          <w:tcPr>
            <w:tcW w:w="686" w:type="dxa"/>
            <w:tcBorders>
              <w:top w:val="nil"/>
              <w:left w:val="nil"/>
              <w:bottom w:val="single" w:sz="4" w:space="0" w:color="auto"/>
              <w:right w:val="single" w:sz="4" w:space="0" w:color="auto"/>
            </w:tcBorders>
            <w:shd w:val="clear" w:color="auto" w:fill="auto"/>
            <w:noWrap/>
            <w:hideMark/>
          </w:tcPr>
          <w:p w14:paraId="7302C82E"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2</w:t>
            </w:r>
            <w:r w:rsidRPr="00D21805">
              <w:rPr>
                <w:rFonts w:ascii="Nyala" w:eastAsia="Arial Unicode MS" w:hAnsi="Nyala" w:cs="Arial Unicode MS"/>
                <w:bCs/>
                <w:lang w:val="es-ES"/>
              </w:rPr>
              <w:t>,</w:t>
            </w:r>
            <w:r w:rsidRPr="003C5ABA">
              <w:rPr>
                <w:rFonts w:ascii="Nyala" w:eastAsia="Arial Unicode MS" w:hAnsi="Nyala" w:cs="Arial Unicode MS"/>
                <w:bCs/>
                <w:lang w:val="es-ES"/>
              </w:rPr>
              <w:t>396</w:t>
            </w:r>
          </w:p>
        </w:tc>
        <w:tc>
          <w:tcPr>
            <w:tcW w:w="1065" w:type="dxa"/>
            <w:tcBorders>
              <w:top w:val="nil"/>
              <w:left w:val="nil"/>
              <w:bottom w:val="single" w:sz="4" w:space="0" w:color="auto"/>
              <w:right w:val="single" w:sz="4" w:space="0" w:color="auto"/>
            </w:tcBorders>
            <w:shd w:val="clear" w:color="auto" w:fill="auto"/>
            <w:noWrap/>
            <w:hideMark/>
          </w:tcPr>
          <w:p w14:paraId="4CC69228"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0.25</w:t>
            </w:r>
          </w:p>
        </w:tc>
        <w:tc>
          <w:tcPr>
            <w:tcW w:w="1051" w:type="dxa"/>
            <w:tcBorders>
              <w:top w:val="nil"/>
              <w:left w:val="nil"/>
              <w:bottom w:val="single" w:sz="4" w:space="0" w:color="auto"/>
              <w:right w:val="single" w:sz="4" w:space="0" w:color="auto"/>
            </w:tcBorders>
            <w:shd w:val="clear" w:color="auto" w:fill="auto"/>
            <w:noWrap/>
            <w:hideMark/>
          </w:tcPr>
          <w:p w14:paraId="78E1F5B3"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0.38</w:t>
            </w:r>
          </w:p>
        </w:tc>
        <w:tc>
          <w:tcPr>
            <w:tcW w:w="526" w:type="dxa"/>
            <w:tcBorders>
              <w:top w:val="nil"/>
              <w:left w:val="nil"/>
              <w:bottom w:val="single" w:sz="4" w:space="0" w:color="auto"/>
              <w:right w:val="single" w:sz="4" w:space="0" w:color="auto"/>
            </w:tcBorders>
            <w:shd w:val="clear" w:color="auto" w:fill="auto"/>
            <w:noWrap/>
            <w:hideMark/>
          </w:tcPr>
          <w:p w14:paraId="0F9BC6D2"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66272441"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r w:rsidR="003C5ABA" w:rsidRPr="003C5ABA" w14:paraId="2E510463" w14:textId="77777777" w:rsidTr="00EB0529">
        <w:trPr>
          <w:trHeight w:val="128"/>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444B6475"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 xml:space="preserve">tsw10 </w:t>
            </w:r>
          </w:p>
        </w:tc>
        <w:tc>
          <w:tcPr>
            <w:tcW w:w="686" w:type="dxa"/>
            <w:tcBorders>
              <w:top w:val="nil"/>
              <w:left w:val="nil"/>
              <w:bottom w:val="single" w:sz="4" w:space="0" w:color="auto"/>
              <w:right w:val="single" w:sz="4" w:space="0" w:color="auto"/>
            </w:tcBorders>
            <w:shd w:val="clear" w:color="auto" w:fill="auto"/>
            <w:noWrap/>
            <w:hideMark/>
          </w:tcPr>
          <w:p w14:paraId="1B59B8D1"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009</w:t>
            </w:r>
          </w:p>
        </w:tc>
        <w:tc>
          <w:tcPr>
            <w:tcW w:w="1065" w:type="dxa"/>
            <w:tcBorders>
              <w:top w:val="nil"/>
              <w:left w:val="nil"/>
              <w:bottom w:val="single" w:sz="4" w:space="0" w:color="auto"/>
              <w:right w:val="single" w:sz="4" w:space="0" w:color="auto"/>
            </w:tcBorders>
            <w:shd w:val="clear" w:color="auto" w:fill="auto"/>
            <w:noWrap/>
            <w:hideMark/>
          </w:tcPr>
          <w:p w14:paraId="5C13FB5F"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1.00</w:t>
            </w:r>
          </w:p>
        </w:tc>
        <w:tc>
          <w:tcPr>
            <w:tcW w:w="1051" w:type="dxa"/>
            <w:tcBorders>
              <w:top w:val="nil"/>
              <w:left w:val="nil"/>
              <w:bottom w:val="single" w:sz="4" w:space="0" w:color="auto"/>
              <w:right w:val="single" w:sz="4" w:space="0" w:color="auto"/>
            </w:tcBorders>
            <w:shd w:val="clear" w:color="auto" w:fill="auto"/>
            <w:noWrap/>
            <w:hideMark/>
          </w:tcPr>
          <w:p w14:paraId="059F565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0.00</w:t>
            </w:r>
          </w:p>
        </w:tc>
        <w:tc>
          <w:tcPr>
            <w:tcW w:w="526" w:type="dxa"/>
            <w:tcBorders>
              <w:top w:val="nil"/>
              <w:left w:val="nil"/>
              <w:bottom w:val="single" w:sz="4" w:space="0" w:color="auto"/>
              <w:right w:val="single" w:sz="4" w:space="0" w:color="auto"/>
            </w:tcBorders>
            <w:shd w:val="clear" w:color="auto" w:fill="auto"/>
            <w:noWrap/>
            <w:hideMark/>
          </w:tcPr>
          <w:p w14:paraId="4CC0E202"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c>
          <w:tcPr>
            <w:tcW w:w="593" w:type="dxa"/>
            <w:tcBorders>
              <w:top w:val="nil"/>
              <w:left w:val="nil"/>
              <w:bottom w:val="single" w:sz="4" w:space="0" w:color="auto"/>
              <w:right w:val="single" w:sz="4" w:space="0" w:color="auto"/>
            </w:tcBorders>
            <w:shd w:val="clear" w:color="auto" w:fill="auto"/>
            <w:noWrap/>
            <w:hideMark/>
          </w:tcPr>
          <w:p w14:paraId="1EAB57B9"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r w:rsidR="003C5ABA" w:rsidRPr="003C5ABA" w14:paraId="2663EE84" w14:textId="77777777" w:rsidTr="00EB0529">
        <w:trPr>
          <w:trHeight w:val="202"/>
          <w:jc w:val="center"/>
        </w:trPr>
        <w:tc>
          <w:tcPr>
            <w:tcW w:w="2782" w:type="dxa"/>
            <w:tcBorders>
              <w:top w:val="nil"/>
              <w:left w:val="single" w:sz="4" w:space="0" w:color="auto"/>
              <w:bottom w:val="single" w:sz="4" w:space="0" w:color="auto"/>
              <w:right w:val="single" w:sz="4" w:space="0" w:color="auto"/>
            </w:tcBorders>
            <w:shd w:val="clear" w:color="auto" w:fill="auto"/>
            <w:noWrap/>
            <w:hideMark/>
          </w:tcPr>
          <w:p w14:paraId="75221BEF" w14:textId="77777777" w:rsidR="003C5ABA" w:rsidRPr="003C5ABA" w:rsidRDefault="003C5ABA" w:rsidP="00EB0529">
            <w:pPr>
              <w:spacing w:after="0"/>
              <w:jc w:val="left"/>
              <w:rPr>
                <w:rFonts w:ascii="Nyala" w:eastAsia="Arial Unicode MS" w:hAnsi="Nyala" w:cs="Arial Unicode MS"/>
                <w:bCs/>
                <w:lang w:val="es-ES"/>
              </w:rPr>
            </w:pPr>
            <w:r w:rsidRPr="003C5ABA">
              <w:rPr>
                <w:rFonts w:ascii="Nyala" w:eastAsia="Arial Unicode MS" w:hAnsi="Nyala" w:cs="Arial Unicode MS"/>
                <w:bCs/>
                <w:lang w:val="es-ES"/>
              </w:rPr>
              <w:t>De tsw10_1 a tsw10_5</w:t>
            </w:r>
          </w:p>
        </w:tc>
        <w:tc>
          <w:tcPr>
            <w:tcW w:w="686" w:type="dxa"/>
            <w:tcBorders>
              <w:top w:val="nil"/>
              <w:left w:val="nil"/>
              <w:bottom w:val="single" w:sz="4" w:space="0" w:color="auto"/>
              <w:right w:val="single" w:sz="4" w:space="0" w:color="auto"/>
            </w:tcBorders>
            <w:shd w:val="clear" w:color="auto" w:fill="auto"/>
            <w:noWrap/>
            <w:hideMark/>
          </w:tcPr>
          <w:p w14:paraId="3896951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r w:rsidRPr="00D21805">
              <w:rPr>
                <w:rFonts w:ascii="Nyala" w:eastAsia="Arial Unicode MS" w:hAnsi="Nyala" w:cs="Arial Unicode MS"/>
                <w:bCs/>
                <w:lang w:val="es-ES"/>
              </w:rPr>
              <w:t>,</w:t>
            </w:r>
            <w:r w:rsidRPr="003C5ABA">
              <w:rPr>
                <w:rFonts w:ascii="Nyala" w:eastAsia="Arial Unicode MS" w:hAnsi="Nyala" w:cs="Arial Unicode MS"/>
                <w:bCs/>
                <w:lang w:val="es-ES"/>
              </w:rPr>
              <w:t>009</w:t>
            </w:r>
          </w:p>
        </w:tc>
        <w:tc>
          <w:tcPr>
            <w:tcW w:w="1065" w:type="dxa"/>
            <w:tcBorders>
              <w:top w:val="nil"/>
              <w:left w:val="nil"/>
              <w:bottom w:val="single" w:sz="4" w:space="0" w:color="auto"/>
              <w:right w:val="single" w:sz="4" w:space="0" w:color="auto"/>
            </w:tcBorders>
            <w:shd w:val="clear" w:color="auto" w:fill="auto"/>
            <w:noWrap/>
            <w:hideMark/>
          </w:tcPr>
          <w:p w14:paraId="03E2512D"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0.20</w:t>
            </w:r>
          </w:p>
        </w:tc>
        <w:tc>
          <w:tcPr>
            <w:tcW w:w="1051" w:type="dxa"/>
            <w:tcBorders>
              <w:top w:val="nil"/>
              <w:left w:val="nil"/>
              <w:bottom w:val="single" w:sz="4" w:space="0" w:color="auto"/>
              <w:right w:val="single" w:sz="4" w:space="0" w:color="auto"/>
            </w:tcBorders>
            <w:shd w:val="clear" w:color="auto" w:fill="auto"/>
            <w:noWrap/>
            <w:hideMark/>
          </w:tcPr>
          <w:p w14:paraId="1C50D935"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0.34</w:t>
            </w:r>
          </w:p>
        </w:tc>
        <w:tc>
          <w:tcPr>
            <w:tcW w:w="526" w:type="dxa"/>
            <w:tcBorders>
              <w:top w:val="nil"/>
              <w:left w:val="nil"/>
              <w:bottom w:val="single" w:sz="4" w:space="0" w:color="auto"/>
              <w:right w:val="single" w:sz="4" w:space="0" w:color="auto"/>
            </w:tcBorders>
            <w:shd w:val="clear" w:color="auto" w:fill="auto"/>
            <w:noWrap/>
            <w:hideMark/>
          </w:tcPr>
          <w:p w14:paraId="64A98006"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0</w:t>
            </w:r>
          </w:p>
        </w:tc>
        <w:tc>
          <w:tcPr>
            <w:tcW w:w="593" w:type="dxa"/>
            <w:tcBorders>
              <w:top w:val="nil"/>
              <w:left w:val="nil"/>
              <w:bottom w:val="single" w:sz="4" w:space="0" w:color="auto"/>
              <w:right w:val="single" w:sz="4" w:space="0" w:color="auto"/>
            </w:tcBorders>
            <w:shd w:val="clear" w:color="auto" w:fill="auto"/>
            <w:noWrap/>
            <w:hideMark/>
          </w:tcPr>
          <w:p w14:paraId="55A141BE" w14:textId="77777777" w:rsidR="003C5ABA" w:rsidRPr="003C5ABA" w:rsidRDefault="003C5ABA" w:rsidP="00EB0529">
            <w:pPr>
              <w:spacing w:after="0"/>
              <w:jc w:val="right"/>
              <w:rPr>
                <w:rFonts w:ascii="Nyala" w:eastAsia="Arial Unicode MS" w:hAnsi="Nyala" w:cs="Arial Unicode MS"/>
                <w:bCs/>
                <w:lang w:val="es-ES"/>
              </w:rPr>
            </w:pPr>
            <w:r w:rsidRPr="003C5ABA">
              <w:rPr>
                <w:rFonts w:ascii="Nyala" w:eastAsia="Arial Unicode MS" w:hAnsi="Nyala" w:cs="Arial Unicode MS"/>
                <w:bCs/>
                <w:lang w:val="es-ES"/>
              </w:rPr>
              <w:t>1</w:t>
            </w:r>
          </w:p>
        </w:tc>
      </w:tr>
    </w:tbl>
    <w:p w14:paraId="62C20548" w14:textId="77777777" w:rsidR="003C5ABA" w:rsidRPr="00D21805" w:rsidRDefault="003C5ABA" w:rsidP="003C5ABA">
      <w:pPr>
        <w:rPr>
          <w:rFonts w:ascii="Nyala" w:eastAsia="Arial Unicode MS" w:hAnsi="Nyala" w:cs="Arial Unicode MS"/>
          <w:bCs/>
          <w:lang w:val="es-ES"/>
        </w:rPr>
      </w:pPr>
      <w:r w:rsidRPr="00D21805">
        <w:rPr>
          <w:rFonts w:ascii="Nyala" w:eastAsia="Arial Unicode MS" w:hAnsi="Nyala" w:cs="Arial Unicode MS"/>
          <w:bCs/>
          <w:lang w:val="es-ES"/>
        </w:rPr>
        <w:tab/>
        <w:t xml:space="preserve">     Fuente: Elaboración propia con los datos del Encuesta 2009 y el Censo 2011 del INEGI.</w:t>
      </w:r>
    </w:p>
    <w:p w14:paraId="4851985C" w14:textId="77777777" w:rsidR="003C5ABA" w:rsidRDefault="003C5ABA" w:rsidP="003C5ABA">
      <w:pPr>
        <w:rPr>
          <w:rFonts w:ascii="Nyala" w:eastAsia="Arial Unicode MS" w:hAnsi="Nyala" w:cs="Arial Unicode MS"/>
          <w:bCs/>
          <w:sz w:val="24"/>
          <w:szCs w:val="24"/>
          <w:lang w:val="es-ES"/>
        </w:rPr>
      </w:pPr>
    </w:p>
    <w:p w14:paraId="7D4EEF43" w14:textId="77777777" w:rsidR="0096678A" w:rsidRDefault="00A45BB8"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Las </w:t>
      </w:r>
      <w:r w:rsidR="0096678A">
        <w:rPr>
          <w:rFonts w:ascii="Nyala" w:eastAsia="Arial Unicode MS" w:hAnsi="Nyala" w:cs="Arial Unicode MS"/>
          <w:bCs/>
          <w:sz w:val="24"/>
          <w:szCs w:val="24"/>
          <w:lang w:val="es-ES"/>
        </w:rPr>
        <w:t>33</w:t>
      </w:r>
      <w:r>
        <w:rPr>
          <w:rFonts w:ascii="Nyala" w:eastAsia="Arial Unicode MS" w:hAnsi="Nyala" w:cs="Arial Unicode MS"/>
          <w:bCs/>
          <w:sz w:val="24"/>
          <w:szCs w:val="24"/>
          <w:lang w:val="es-ES"/>
        </w:rPr>
        <w:t xml:space="preserve"> categorías de funciones </w:t>
      </w:r>
      <w:r w:rsidR="00192601">
        <w:rPr>
          <w:rFonts w:ascii="Nyala" w:eastAsia="Arial Unicode MS" w:hAnsi="Nyala" w:cs="Arial Unicode MS"/>
          <w:bCs/>
          <w:sz w:val="24"/>
          <w:szCs w:val="24"/>
          <w:lang w:val="es-ES"/>
        </w:rPr>
        <w:t xml:space="preserve">para conexión a internet </w:t>
      </w:r>
      <w:r w:rsidR="00B60C64">
        <w:rPr>
          <w:rFonts w:ascii="Nyala" w:eastAsia="Arial Unicode MS" w:hAnsi="Nyala" w:cs="Arial Unicode MS"/>
          <w:bCs/>
          <w:sz w:val="24"/>
          <w:szCs w:val="24"/>
          <w:lang w:val="es-ES"/>
        </w:rPr>
        <w:t>sólo fueron</w:t>
      </w:r>
      <w:r>
        <w:rPr>
          <w:rFonts w:ascii="Nyala" w:eastAsia="Arial Unicode MS" w:hAnsi="Nyala" w:cs="Arial Unicode MS"/>
          <w:bCs/>
          <w:sz w:val="24"/>
          <w:szCs w:val="24"/>
          <w:lang w:val="es-ES"/>
        </w:rPr>
        <w:t xml:space="preserve"> inclu</w:t>
      </w:r>
      <w:r w:rsidR="00B60C64">
        <w:rPr>
          <w:rFonts w:ascii="Nyala" w:eastAsia="Arial Unicode MS" w:hAnsi="Nyala" w:cs="Arial Unicode MS"/>
          <w:bCs/>
          <w:sz w:val="24"/>
          <w:szCs w:val="24"/>
          <w:lang w:val="es-ES"/>
        </w:rPr>
        <w:t xml:space="preserve">idos en </w:t>
      </w:r>
      <w:r>
        <w:rPr>
          <w:rFonts w:ascii="Nyala" w:eastAsia="Arial Unicode MS" w:hAnsi="Nyala" w:cs="Arial Unicode MS"/>
          <w:bCs/>
          <w:sz w:val="24"/>
          <w:szCs w:val="24"/>
          <w:lang w:val="es-ES"/>
        </w:rPr>
        <w:t xml:space="preserve">el Censo 2011 </w:t>
      </w:r>
      <w:r w:rsidR="00B60C64">
        <w:rPr>
          <w:rFonts w:ascii="Nyala" w:eastAsia="Arial Unicode MS" w:hAnsi="Nyala" w:cs="Arial Unicode MS"/>
          <w:bCs/>
          <w:sz w:val="24"/>
          <w:szCs w:val="24"/>
          <w:lang w:val="es-ES"/>
        </w:rPr>
        <w:t xml:space="preserve">y </w:t>
      </w:r>
      <w:r>
        <w:rPr>
          <w:rFonts w:ascii="Nyala" w:eastAsia="Arial Unicode MS" w:hAnsi="Nyala" w:cs="Arial Unicode MS"/>
          <w:bCs/>
          <w:sz w:val="24"/>
          <w:szCs w:val="24"/>
          <w:lang w:val="es-ES"/>
        </w:rPr>
        <w:t xml:space="preserve">son: </w:t>
      </w:r>
      <w:r w:rsidR="006D6304">
        <w:rPr>
          <w:rFonts w:ascii="Nyala" w:eastAsia="Arial Unicode MS" w:hAnsi="Nyala" w:cs="Arial Unicode MS"/>
          <w:bCs/>
          <w:sz w:val="24"/>
          <w:szCs w:val="24"/>
          <w:lang w:val="es-ES"/>
        </w:rPr>
        <w:t>o</w:t>
      </w:r>
      <w:r w:rsidRPr="00A45BB8">
        <w:rPr>
          <w:rFonts w:ascii="Nyala" w:eastAsia="Arial Unicode MS" w:hAnsi="Nyala" w:cs="Arial Unicode MS"/>
          <w:bCs/>
          <w:sz w:val="24"/>
          <w:szCs w:val="24"/>
          <w:lang w:val="es-ES"/>
        </w:rPr>
        <w:t xml:space="preserve">ficina del </w:t>
      </w:r>
      <w:r w:rsidR="006D6304">
        <w:rPr>
          <w:rFonts w:ascii="Nyala" w:eastAsia="Arial Unicode MS" w:hAnsi="Nyala" w:cs="Arial Unicode MS"/>
          <w:bCs/>
          <w:sz w:val="24"/>
          <w:szCs w:val="24"/>
          <w:lang w:val="es-ES"/>
        </w:rPr>
        <w:t>p</w:t>
      </w:r>
      <w:r w:rsidRPr="00A45BB8">
        <w:rPr>
          <w:rFonts w:ascii="Nyala" w:eastAsia="Arial Unicode MS" w:hAnsi="Nyala" w:cs="Arial Unicode MS"/>
          <w:bCs/>
          <w:sz w:val="24"/>
          <w:szCs w:val="24"/>
          <w:lang w:val="es-ES"/>
        </w:rPr>
        <w:t xml:space="preserve">residente </w:t>
      </w:r>
      <w:r w:rsidR="006D6304">
        <w:rPr>
          <w:rFonts w:ascii="Nyala" w:eastAsia="Arial Unicode MS" w:hAnsi="Nyala" w:cs="Arial Unicode MS"/>
          <w:bCs/>
          <w:sz w:val="24"/>
          <w:szCs w:val="24"/>
          <w:lang w:val="es-ES"/>
        </w:rPr>
        <w:t>m</w:t>
      </w:r>
      <w:r w:rsidRPr="00A45BB8">
        <w:rPr>
          <w:rFonts w:ascii="Nyala" w:eastAsia="Arial Unicode MS" w:hAnsi="Nyala" w:cs="Arial Unicode MS"/>
          <w:bCs/>
          <w:sz w:val="24"/>
          <w:szCs w:val="24"/>
          <w:lang w:val="es-ES"/>
        </w:rPr>
        <w:t xml:space="preserve">unicipal o </w:t>
      </w:r>
      <w:r w:rsidR="006D6304">
        <w:rPr>
          <w:rFonts w:ascii="Nyala" w:eastAsia="Arial Unicode MS" w:hAnsi="Nyala" w:cs="Arial Unicode MS"/>
          <w:bCs/>
          <w:sz w:val="24"/>
          <w:szCs w:val="24"/>
          <w:lang w:val="es-ES"/>
        </w:rPr>
        <w:t>j</w:t>
      </w:r>
      <w:r w:rsidRPr="00A45BB8">
        <w:rPr>
          <w:rFonts w:ascii="Nyala" w:eastAsia="Arial Unicode MS" w:hAnsi="Nyala" w:cs="Arial Unicode MS"/>
          <w:bCs/>
          <w:sz w:val="24"/>
          <w:szCs w:val="24"/>
          <w:lang w:val="es-ES"/>
        </w:rPr>
        <w:t xml:space="preserve">efe </w:t>
      </w:r>
      <w:r w:rsidR="006D6304">
        <w:rPr>
          <w:rFonts w:ascii="Nyala" w:eastAsia="Arial Unicode MS" w:hAnsi="Nyala" w:cs="Arial Unicode MS"/>
          <w:bCs/>
          <w:sz w:val="24"/>
          <w:szCs w:val="24"/>
          <w:lang w:val="es-ES"/>
        </w:rPr>
        <w:t>d</w:t>
      </w:r>
      <w:r w:rsidRPr="00A45BB8">
        <w:rPr>
          <w:rFonts w:ascii="Nyala" w:eastAsia="Arial Unicode MS" w:hAnsi="Nyala" w:cs="Arial Unicode MS"/>
          <w:bCs/>
          <w:sz w:val="24"/>
          <w:szCs w:val="24"/>
          <w:lang w:val="es-ES"/>
        </w:rPr>
        <w:t xml:space="preserve">elegacional, </w:t>
      </w:r>
      <w:r w:rsidR="006D6304">
        <w:rPr>
          <w:rFonts w:ascii="Nyala" w:eastAsia="Arial Unicode MS" w:hAnsi="Nyala" w:cs="Arial Unicode MS"/>
          <w:bCs/>
          <w:sz w:val="24"/>
          <w:szCs w:val="24"/>
          <w:lang w:val="es-ES"/>
        </w:rPr>
        <w:t>s</w:t>
      </w:r>
      <w:r w:rsidRPr="00A45BB8">
        <w:rPr>
          <w:rFonts w:ascii="Nyala" w:eastAsia="Arial Unicode MS" w:hAnsi="Nyala" w:cs="Arial Unicode MS"/>
          <w:bCs/>
          <w:sz w:val="24"/>
          <w:szCs w:val="24"/>
          <w:lang w:val="es-ES"/>
        </w:rPr>
        <w:t xml:space="preserve">ecretaría del </w:t>
      </w:r>
      <w:r w:rsidR="006D6304">
        <w:rPr>
          <w:rFonts w:ascii="Nyala" w:eastAsia="Arial Unicode MS" w:hAnsi="Nyala" w:cs="Arial Unicode MS"/>
          <w:bCs/>
          <w:sz w:val="24"/>
          <w:szCs w:val="24"/>
          <w:lang w:val="es-ES"/>
        </w:rPr>
        <w:t>a</w:t>
      </w:r>
      <w:r w:rsidRPr="00A45BB8">
        <w:rPr>
          <w:rFonts w:ascii="Nyala" w:eastAsia="Arial Unicode MS" w:hAnsi="Nyala" w:cs="Arial Unicode MS"/>
          <w:bCs/>
          <w:sz w:val="24"/>
          <w:szCs w:val="24"/>
          <w:lang w:val="es-ES"/>
        </w:rPr>
        <w:t xml:space="preserve">yuntamiento, </w:t>
      </w:r>
      <w:r w:rsidR="006D6304">
        <w:rPr>
          <w:rFonts w:ascii="Nyala" w:eastAsia="Arial Unicode MS" w:hAnsi="Nyala" w:cs="Arial Unicode MS"/>
          <w:bCs/>
          <w:sz w:val="24"/>
          <w:szCs w:val="24"/>
          <w:lang w:val="es-ES"/>
        </w:rPr>
        <w:t>g</w:t>
      </w:r>
      <w:r w:rsidRPr="00A45BB8">
        <w:rPr>
          <w:rFonts w:ascii="Nyala" w:eastAsia="Arial Unicode MS" w:hAnsi="Nyala" w:cs="Arial Unicode MS"/>
          <w:bCs/>
          <w:sz w:val="24"/>
          <w:szCs w:val="24"/>
          <w:lang w:val="es-ES"/>
        </w:rPr>
        <w:t xml:space="preserve">obierno, </w:t>
      </w:r>
      <w:r w:rsidR="006D6304">
        <w:rPr>
          <w:rFonts w:ascii="Nyala" w:eastAsia="Arial Unicode MS" w:hAnsi="Nyala" w:cs="Arial Unicode MS"/>
          <w:bCs/>
          <w:sz w:val="24"/>
          <w:szCs w:val="24"/>
          <w:lang w:val="es-ES"/>
        </w:rPr>
        <w:t>s</w:t>
      </w:r>
      <w:r w:rsidRPr="00A45BB8">
        <w:rPr>
          <w:rFonts w:ascii="Nyala" w:eastAsia="Arial Unicode MS" w:hAnsi="Nyala" w:cs="Arial Unicode MS"/>
          <w:bCs/>
          <w:sz w:val="24"/>
          <w:szCs w:val="24"/>
          <w:lang w:val="es-ES"/>
        </w:rPr>
        <w:t xml:space="preserve">ervicios públicos, </w:t>
      </w:r>
      <w:r w:rsidR="006D6304">
        <w:rPr>
          <w:rFonts w:ascii="Nyala" w:eastAsia="Arial Unicode MS" w:hAnsi="Nyala" w:cs="Arial Unicode MS"/>
          <w:bCs/>
          <w:sz w:val="24"/>
          <w:szCs w:val="24"/>
          <w:lang w:val="es-ES"/>
        </w:rPr>
        <w:t>o</w:t>
      </w:r>
      <w:r w:rsidRPr="00A45BB8">
        <w:rPr>
          <w:rFonts w:ascii="Nyala" w:eastAsia="Arial Unicode MS" w:hAnsi="Nyala" w:cs="Arial Unicode MS"/>
          <w:bCs/>
          <w:sz w:val="24"/>
          <w:szCs w:val="24"/>
          <w:lang w:val="es-ES"/>
        </w:rPr>
        <w:t xml:space="preserve">bras públicas, </w:t>
      </w:r>
      <w:r w:rsidR="006D6304">
        <w:rPr>
          <w:rFonts w:ascii="Nyala" w:eastAsia="Arial Unicode MS" w:hAnsi="Nyala" w:cs="Arial Unicode MS"/>
          <w:bCs/>
          <w:sz w:val="24"/>
          <w:szCs w:val="24"/>
          <w:lang w:val="es-ES"/>
        </w:rPr>
        <w:t>d</w:t>
      </w:r>
      <w:r w:rsidRPr="00A45BB8">
        <w:rPr>
          <w:rFonts w:ascii="Nyala" w:eastAsia="Arial Unicode MS" w:hAnsi="Nyala" w:cs="Arial Unicode MS"/>
          <w:bCs/>
          <w:sz w:val="24"/>
          <w:szCs w:val="24"/>
          <w:lang w:val="es-ES"/>
        </w:rPr>
        <w:t xml:space="preserve">esarrollo urbano, </w:t>
      </w:r>
      <w:r w:rsidR="006D6304">
        <w:rPr>
          <w:rFonts w:ascii="Nyala" w:eastAsia="Arial Unicode MS" w:hAnsi="Nyala" w:cs="Arial Unicode MS"/>
          <w:bCs/>
          <w:sz w:val="24"/>
          <w:szCs w:val="24"/>
          <w:lang w:val="es-ES"/>
        </w:rPr>
        <w:t>m</w:t>
      </w:r>
      <w:r w:rsidRPr="00A45BB8">
        <w:rPr>
          <w:rFonts w:ascii="Nyala" w:eastAsia="Arial Unicode MS" w:hAnsi="Nyala" w:cs="Arial Unicode MS"/>
          <w:bCs/>
          <w:sz w:val="24"/>
          <w:szCs w:val="24"/>
          <w:lang w:val="es-ES"/>
        </w:rPr>
        <w:t xml:space="preserve">edio ambiente y ecología, </w:t>
      </w:r>
      <w:r w:rsidR="006D6304">
        <w:rPr>
          <w:rFonts w:ascii="Nyala" w:eastAsia="Arial Unicode MS" w:hAnsi="Nyala" w:cs="Arial Unicode MS"/>
          <w:bCs/>
          <w:sz w:val="24"/>
          <w:szCs w:val="24"/>
          <w:lang w:val="es-ES"/>
        </w:rPr>
        <w:t>d</w:t>
      </w:r>
      <w:r w:rsidRPr="00A45BB8">
        <w:rPr>
          <w:rFonts w:ascii="Nyala" w:eastAsia="Arial Unicode MS" w:hAnsi="Nyala" w:cs="Arial Unicode MS"/>
          <w:bCs/>
          <w:sz w:val="24"/>
          <w:szCs w:val="24"/>
          <w:lang w:val="es-ES"/>
        </w:rPr>
        <w:t xml:space="preserve">esarrollo social, </w:t>
      </w:r>
      <w:r w:rsidR="006D6304">
        <w:rPr>
          <w:rFonts w:ascii="Nyala" w:eastAsia="Arial Unicode MS" w:hAnsi="Nyala" w:cs="Arial Unicode MS"/>
          <w:bCs/>
          <w:sz w:val="24"/>
          <w:szCs w:val="24"/>
          <w:lang w:val="es-ES"/>
        </w:rPr>
        <w:t>d</w:t>
      </w:r>
      <w:r w:rsidRPr="00A45BB8">
        <w:rPr>
          <w:rFonts w:ascii="Nyala" w:eastAsia="Arial Unicode MS" w:hAnsi="Nyala" w:cs="Arial Unicode MS"/>
          <w:bCs/>
          <w:sz w:val="24"/>
          <w:szCs w:val="24"/>
          <w:lang w:val="es-ES"/>
        </w:rPr>
        <w:t xml:space="preserve">esarrollo integral de la familia (DIF), </w:t>
      </w:r>
      <w:r w:rsidR="006D6304">
        <w:rPr>
          <w:rFonts w:ascii="Nyala" w:eastAsia="Arial Unicode MS" w:hAnsi="Nyala" w:cs="Arial Unicode MS"/>
          <w:bCs/>
          <w:sz w:val="24"/>
          <w:szCs w:val="24"/>
          <w:lang w:val="es-ES"/>
        </w:rPr>
        <w:t>d</w:t>
      </w:r>
      <w:r w:rsidRPr="00A45BB8">
        <w:rPr>
          <w:rFonts w:ascii="Nyala" w:eastAsia="Arial Unicode MS" w:hAnsi="Nyala" w:cs="Arial Unicode MS"/>
          <w:bCs/>
          <w:sz w:val="24"/>
          <w:szCs w:val="24"/>
          <w:lang w:val="es-ES"/>
        </w:rPr>
        <w:t xml:space="preserve">esarrollo económico, </w:t>
      </w:r>
      <w:r w:rsidR="006D6304">
        <w:rPr>
          <w:rFonts w:ascii="Nyala" w:eastAsia="Arial Unicode MS" w:hAnsi="Nyala" w:cs="Arial Unicode MS"/>
          <w:bCs/>
          <w:sz w:val="24"/>
          <w:szCs w:val="24"/>
          <w:lang w:val="es-ES"/>
        </w:rPr>
        <w:t>turismo, p</w:t>
      </w:r>
      <w:r w:rsidRPr="00A45BB8">
        <w:rPr>
          <w:rFonts w:ascii="Nyala" w:eastAsia="Arial Unicode MS" w:hAnsi="Nyala" w:cs="Arial Unicode MS"/>
          <w:bCs/>
          <w:sz w:val="24"/>
          <w:szCs w:val="24"/>
          <w:lang w:val="es-ES"/>
        </w:rPr>
        <w:t xml:space="preserve">articipación ciudadana, </w:t>
      </w:r>
      <w:r w:rsidR="006D6304">
        <w:rPr>
          <w:rFonts w:ascii="Nyala" w:eastAsia="Arial Unicode MS" w:hAnsi="Nyala" w:cs="Arial Unicode MS"/>
          <w:bCs/>
          <w:sz w:val="24"/>
          <w:szCs w:val="24"/>
          <w:lang w:val="es-ES"/>
        </w:rPr>
        <w:t>e</w:t>
      </w:r>
      <w:r w:rsidRPr="00A45BB8">
        <w:rPr>
          <w:rFonts w:ascii="Nyala" w:eastAsia="Arial Unicode MS" w:hAnsi="Nyala" w:cs="Arial Unicode MS"/>
          <w:bCs/>
          <w:sz w:val="24"/>
          <w:szCs w:val="24"/>
          <w:lang w:val="es-ES"/>
        </w:rPr>
        <w:t xml:space="preserve">ducación, </w:t>
      </w:r>
      <w:r w:rsidR="006D6304">
        <w:rPr>
          <w:rFonts w:ascii="Nyala" w:eastAsia="Arial Unicode MS" w:hAnsi="Nyala" w:cs="Arial Unicode MS"/>
          <w:bCs/>
          <w:sz w:val="24"/>
          <w:szCs w:val="24"/>
          <w:lang w:val="es-ES"/>
        </w:rPr>
        <w:t>s</w:t>
      </w:r>
      <w:r w:rsidRPr="00A45BB8">
        <w:rPr>
          <w:rFonts w:ascii="Nyala" w:eastAsia="Arial Unicode MS" w:hAnsi="Nyala" w:cs="Arial Unicode MS"/>
          <w:bCs/>
          <w:sz w:val="24"/>
          <w:szCs w:val="24"/>
          <w:lang w:val="es-ES"/>
        </w:rPr>
        <w:t xml:space="preserve">alud, </w:t>
      </w:r>
      <w:r w:rsidR="006D6304">
        <w:rPr>
          <w:rFonts w:ascii="Nyala" w:eastAsia="Arial Unicode MS" w:hAnsi="Nyala" w:cs="Arial Unicode MS"/>
          <w:bCs/>
          <w:sz w:val="24"/>
          <w:szCs w:val="24"/>
          <w:lang w:val="es-ES"/>
        </w:rPr>
        <w:t>t</w:t>
      </w:r>
      <w:r w:rsidRPr="00A45BB8">
        <w:rPr>
          <w:rFonts w:ascii="Nyala" w:eastAsia="Arial Unicode MS" w:hAnsi="Nyala" w:cs="Arial Unicode MS"/>
          <w:bCs/>
          <w:sz w:val="24"/>
          <w:szCs w:val="24"/>
          <w:lang w:val="es-ES"/>
        </w:rPr>
        <w:t xml:space="preserve">rabajo, </w:t>
      </w:r>
      <w:r w:rsidR="006D6304">
        <w:rPr>
          <w:rFonts w:ascii="Nyala" w:eastAsia="Arial Unicode MS" w:hAnsi="Nyala" w:cs="Arial Unicode MS"/>
          <w:bCs/>
          <w:sz w:val="24"/>
          <w:szCs w:val="24"/>
          <w:lang w:val="es-ES"/>
        </w:rPr>
        <w:t>s</w:t>
      </w:r>
      <w:r w:rsidRPr="00A45BB8">
        <w:rPr>
          <w:rFonts w:ascii="Nyala" w:eastAsia="Arial Unicode MS" w:hAnsi="Nyala" w:cs="Arial Unicode MS"/>
          <w:bCs/>
          <w:sz w:val="24"/>
          <w:szCs w:val="24"/>
          <w:lang w:val="es-ES"/>
        </w:rPr>
        <w:t xml:space="preserve">eguridad pública, </w:t>
      </w:r>
      <w:r w:rsidR="006D6304">
        <w:rPr>
          <w:rFonts w:ascii="Nyala" w:eastAsia="Arial Unicode MS" w:hAnsi="Nyala" w:cs="Arial Unicode MS"/>
          <w:bCs/>
          <w:sz w:val="24"/>
          <w:szCs w:val="24"/>
          <w:lang w:val="es-ES"/>
        </w:rPr>
        <w:t>t</w:t>
      </w:r>
      <w:r w:rsidRPr="00A45BB8">
        <w:rPr>
          <w:rFonts w:ascii="Nyala" w:eastAsia="Arial Unicode MS" w:hAnsi="Nyala" w:cs="Arial Unicode MS"/>
          <w:bCs/>
          <w:sz w:val="24"/>
          <w:szCs w:val="24"/>
          <w:lang w:val="es-ES"/>
        </w:rPr>
        <w:t xml:space="preserve">ránsito, </w:t>
      </w:r>
      <w:r w:rsidR="006D6304">
        <w:rPr>
          <w:rFonts w:ascii="Nyala" w:eastAsia="Arial Unicode MS" w:hAnsi="Nyala" w:cs="Arial Unicode MS"/>
          <w:bCs/>
          <w:sz w:val="24"/>
          <w:szCs w:val="24"/>
          <w:lang w:val="es-ES"/>
        </w:rPr>
        <w:t>p</w:t>
      </w:r>
      <w:r w:rsidRPr="00A45BB8">
        <w:rPr>
          <w:rFonts w:ascii="Nyala" w:eastAsia="Arial Unicode MS" w:hAnsi="Nyala" w:cs="Arial Unicode MS"/>
          <w:bCs/>
          <w:sz w:val="24"/>
          <w:szCs w:val="24"/>
          <w:lang w:val="es-ES"/>
        </w:rPr>
        <w:t xml:space="preserve">rotección civil, </w:t>
      </w:r>
      <w:r w:rsidR="006D6304">
        <w:rPr>
          <w:rFonts w:ascii="Nyala" w:eastAsia="Arial Unicode MS" w:hAnsi="Nyala" w:cs="Arial Unicode MS"/>
          <w:bCs/>
          <w:sz w:val="24"/>
          <w:szCs w:val="24"/>
          <w:lang w:val="es-ES"/>
        </w:rPr>
        <w:t>b</w:t>
      </w:r>
      <w:r w:rsidRPr="00A45BB8">
        <w:rPr>
          <w:rFonts w:ascii="Nyala" w:eastAsia="Arial Unicode MS" w:hAnsi="Nyala" w:cs="Arial Unicode MS"/>
          <w:bCs/>
          <w:sz w:val="24"/>
          <w:szCs w:val="24"/>
          <w:lang w:val="es-ES"/>
        </w:rPr>
        <w:t xml:space="preserve">omberos, </w:t>
      </w:r>
      <w:r w:rsidR="006D6304">
        <w:rPr>
          <w:rFonts w:ascii="Nyala" w:eastAsia="Arial Unicode MS" w:hAnsi="Nyala" w:cs="Arial Unicode MS"/>
          <w:bCs/>
          <w:sz w:val="24"/>
          <w:szCs w:val="24"/>
          <w:lang w:val="es-ES"/>
        </w:rPr>
        <w:t>a</w:t>
      </w:r>
      <w:r w:rsidRPr="00A45BB8">
        <w:rPr>
          <w:rFonts w:ascii="Nyala" w:eastAsia="Arial Unicode MS" w:hAnsi="Nyala" w:cs="Arial Unicode MS"/>
          <w:bCs/>
          <w:sz w:val="24"/>
          <w:szCs w:val="24"/>
          <w:lang w:val="es-ES"/>
        </w:rPr>
        <w:t xml:space="preserve">gua potable, saneamiento y alcantarillado, </w:t>
      </w:r>
      <w:r w:rsidR="006D6304">
        <w:rPr>
          <w:rFonts w:ascii="Nyala" w:eastAsia="Arial Unicode MS" w:hAnsi="Nyala" w:cs="Arial Unicode MS"/>
          <w:bCs/>
          <w:sz w:val="24"/>
          <w:szCs w:val="24"/>
          <w:lang w:val="es-ES"/>
        </w:rPr>
        <w:t>e</w:t>
      </w:r>
      <w:r w:rsidRPr="00A45BB8">
        <w:rPr>
          <w:rFonts w:ascii="Nyala" w:eastAsia="Arial Unicode MS" w:hAnsi="Nyala" w:cs="Arial Unicode MS"/>
          <w:bCs/>
          <w:sz w:val="24"/>
          <w:szCs w:val="24"/>
          <w:lang w:val="es-ES"/>
        </w:rPr>
        <w:t xml:space="preserve">quidad de género y/o derechos de las mujeres, </w:t>
      </w:r>
      <w:r w:rsidR="006D6304">
        <w:rPr>
          <w:rFonts w:ascii="Nyala" w:eastAsia="Arial Unicode MS" w:hAnsi="Nyala" w:cs="Arial Unicode MS"/>
          <w:bCs/>
          <w:sz w:val="24"/>
          <w:szCs w:val="24"/>
          <w:lang w:val="es-ES"/>
        </w:rPr>
        <w:t>j</w:t>
      </w:r>
      <w:r w:rsidRPr="00A45BB8">
        <w:rPr>
          <w:rFonts w:ascii="Nyala" w:eastAsia="Arial Unicode MS" w:hAnsi="Nyala" w:cs="Arial Unicode MS"/>
          <w:bCs/>
          <w:sz w:val="24"/>
          <w:szCs w:val="24"/>
          <w:lang w:val="es-ES"/>
        </w:rPr>
        <w:t xml:space="preserve">usticia municipal, </w:t>
      </w:r>
      <w:r w:rsidR="006D6304">
        <w:rPr>
          <w:rFonts w:ascii="Nyala" w:eastAsia="Arial Unicode MS" w:hAnsi="Nyala" w:cs="Arial Unicode MS"/>
          <w:bCs/>
          <w:sz w:val="24"/>
          <w:szCs w:val="24"/>
          <w:lang w:val="es-ES"/>
        </w:rPr>
        <w:t>t</w:t>
      </w:r>
      <w:r w:rsidRPr="00A45BB8">
        <w:rPr>
          <w:rFonts w:ascii="Nyala" w:eastAsia="Arial Unicode MS" w:hAnsi="Nyala" w:cs="Arial Unicode MS"/>
          <w:bCs/>
          <w:sz w:val="24"/>
          <w:szCs w:val="24"/>
          <w:lang w:val="es-ES"/>
        </w:rPr>
        <w:t xml:space="preserve">esorería o finanzas, </w:t>
      </w:r>
      <w:r w:rsidR="006D6304">
        <w:rPr>
          <w:rFonts w:ascii="Nyala" w:eastAsia="Arial Unicode MS" w:hAnsi="Nyala" w:cs="Arial Unicode MS"/>
          <w:bCs/>
          <w:sz w:val="24"/>
          <w:szCs w:val="24"/>
          <w:lang w:val="es-ES"/>
        </w:rPr>
        <w:t>a</w:t>
      </w:r>
      <w:r w:rsidRPr="00A45BB8">
        <w:rPr>
          <w:rFonts w:ascii="Nyala" w:eastAsia="Arial Unicode MS" w:hAnsi="Nyala" w:cs="Arial Unicode MS"/>
          <w:bCs/>
          <w:sz w:val="24"/>
          <w:szCs w:val="24"/>
          <w:lang w:val="es-ES"/>
        </w:rPr>
        <w:t xml:space="preserve">suntos jurídicos y/o consejería jurídica, </w:t>
      </w:r>
      <w:r w:rsidR="006D6304">
        <w:rPr>
          <w:rFonts w:ascii="Nyala" w:eastAsia="Arial Unicode MS" w:hAnsi="Nyala" w:cs="Arial Unicode MS"/>
          <w:bCs/>
          <w:sz w:val="24"/>
          <w:szCs w:val="24"/>
          <w:lang w:val="es-ES"/>
        </w:rPr>
        <w:t>o</w:t>
      </w:r>
      <w:r w:rsidRPr="00A45BB8">
        <w:rPr>
          <w:rFonts w:ascii="Nyala" w:eastAsia="Arial Unicode MS" w:hAnsi="Nyala" w:cs="Arial Unicode MS"/>
          <w:bCs/>
          <w:sz w:val="24"/>
          <w:szCs w:val="24"/>
          <w:lang w:val="es-ES"/>
        </w:rPr>
        <w:t xml:space="preserve">ficialía mayor o </w:t>
      </w:r>
      <w:r w:rsidR="006D6304">
        <w:rPr>
          <w:rFonts w:ascii="Nyala" w:eastAsia="Arial Unicode MS" w:hAnsi="Nyala" w:cs="Arial Unicode MS"/>
          <w:bCs/>
          <w:sz w:val="24"/>
          <w:szCs w:val="24"/>
          <w:lang w:val="es-ES"/>
        </w:rPr>
        <w:t>a</w:t>
      </w:r>
      <w:r w:rsidRPr="00A45BB8">
        <w:rPr>
          <w:rFonts w:ascii="Nyala" w:eastAsia="Arial Unicode MS" w:hAnsi="Nyala" w:cs="Arial Unicode MS"/>
          <w:bCs/>
          <w:sz w:val="24"/>
          <w:szCs w:val="24"/>
          <w:lang w:val="es-ES"/>
        </w:rPr>
        <w:t xml:space="preserve">dministración, </w:t>
      </w:r>
      <w:r w:rsidR="006D6304">
        <w:rPr>
          <w:rFonts w:ascii="Nyala" w:eastAsia="Arial Unicode MS" w:hAnsi="Nyala" w:cs="Arial Unicode MS"/>
          <w:bCs/>
          <w:sz w:val="24"/>
          <w:szCs w:val="24"/>
          <w:lang w:val="es-ES"/>
        </w:rPr>
        <w:t>i</w:t>
      </w:r>
      <w:r w:rsidRPr="00A45BB8">
        <w:rPr>
          <w:rFonts w:ascii="Nyala" w:eastAsia="Arial Unicode MS" w:hAnsi="Nyala" w:cs="Arial Unicode MS"/>
          <w:bCs/>
          <w:sz w:val="24"/>
          <w:szCs w:val="24"/>
          <w:lang w:val="es-ES"/>
        </w:rPr>
        <w:t xml:space="preserve">nformática o </w:t>
      </w:r>
      <w:r w:rsidR="006D6304">
        <w:rPr>
          <w:rFonts w:ascii="Nyala" w:eastAsia="Arial Unicode MS" w:hAnsi="Nyala" w:cs="Arial Unicode MS"/>
          <w:bCs/>
          <w:sz w:val="24"/>
          <w:szCs w:val="24"/>
          <w:lang w:val="es-ES"/>
        </w:rPr>
        <w:t>t</w:t>
      </w:r>
      <w:r w:rsidRPr="00A45BB8">
        <w:rPr>
          <w:rFonts w:ascii="Nyala" w:eastAsia="Arial Unicode MS" w:hAnsi="Nyala" w:cs="Arial Unicode MS"/>
          <w:bCs/>
          <w:sz w:val="24"/>
          <w:szCs w:val="24"/>
          <w:lang w:val="es-ES"/>
        </w:rPr>
        <w:t xml:space="preserve">ecnologías de información y comunicación, </w:t>
      </w:r>
      <w:r w:rsidR="006D6304">
        <w:rPr>
          <w:rFonts w:ascii="Nyala" w:eastAsia="Arial Unicode MS" w:hAnsi="Nyala" w:cs="Arial Unicode MS"/>
          <w:bCs/>
          <w:sz w:val="24"/>
          <w:szCs w:val="24"/>
          <w:lang w:val="es-ES"/>
        </w:rPr>
        <w:t>c</w:t>
      </w:r>
      <w:r w:rsidRPr="00A45BB8">
        <w:rPr>
          <w:rFonts w:ascii="Nyala" w:eastAsia="Arial Unicode MS" w:hAnsi="Nyala" w:cs="Arial Unicode MS"/>
          <w:bCs/>
          <w:sz w:val="24"/>
          <w:szCs w:val="24"/>
          <w:lang w:val="es-ES"/>
        </w:rPr>
        <w:t xml:space="preserve">omunicación social, </w:t>
      </w:r>
      <w:r w:rsidR="006D6304">
        <w:rPr>
          <w:rFonts w:ascii="Nyala" w:eastAsia="Arial Unicode MS" w:hAnsi="Nyala" w:cs="Arial Unicode MS"/>
          <w:bCs/>
          <w:sz w:val="24"/>
          <w:szCs w:val="24"/>
          <w:lang w:val="es-ES"/>
        </w:rPr>
        <w:t>t</w:t>
      </w:r>
      <w:r w:rsidRPr="00A45BB8">
        <w:rPr>
          <w:rFonts w:ascii="Nyala" w:eastAsia="Arial Unicode MS" w:hAnsi="Nyala" w:cs="Arial Unicode MS"/>
          <w:bCs/>
          <w:sz w:val="24"/>
          <w:szCs w:val="24"/>
          <w:lang w:val="es-ES"/>
        </w:rPr>
        <w:t xml:space="preserve">ransparencia, </w:t>
      </w:r>
      <w:r w:rsidR="006D6304">
        <w:rPr>
          <w:rFonts w:ascii="Nyala" w:eastAsia="Arial Unicode MS" w:hAnsi="Nyala" w:cs="Arial Unicode MS"/>
          <w:bCs/>
          <w:sz w:val="24"/>
          <w:szCs w:val="24"/>
          <w:lang w:val="es-ES"/>
        </w:rPr>
        <w:t>c</w:t>
      </w:r>
      <w:r w:rsidRPr="00A45BB8">
        <w:rPr>
          <w:rFonts w:ascii="Nyala" w:eastAsia="Arial Unicode MS" w:hAnsi="Nyala" w:cs="Arial Unicode MS"/>
          <w:bCs/>
          <w:sz w:val="24"/>
          <w:szCs w:val="24"/>
          <w:lang w:val="es-ES"/>
        </w:rPr>
        <w:t xml:space="preserve">ontraloría interna, </w:t>
      </w:r>
      <w:r w:rsidR="006D6304">
        <w:rPr>
          <w:rFonts w:ascii="Nyala" w:eastAsia="Arial Unicode MS" w:hAnsi="Nyala" w:cs="Arial Unicode MS"/>
          <w:bCs/>
          <w:sz w:val="24"/>
          <w:szCs w:val="24"/>
          <w:lang w:val="es-ES"/>
        </w:rPr>
        <w:t>m</w:t>
      </w:r>
      <w:r w:rsidRPr="00A45BB8">
        <w:rPr>
          <w:rFonts w:ascii="Nyala" w:eastAsia="Arial Unicode MS" w:hAnsi="Nyala" w:cs="Arial Unicode MS"/>
          <w:bCs/>
          <w:sz w:val="24"/>
          <w:szCs w:val="24"/>
          <w:lang w:val="es-ES"/>
        </w:rPr>
        <w:t xml:space="preserve">ejora de la gestión gubernamental, </w:t>
      </w:r>
      <w:r w:rsidR="006D6304">
        <w:rPr>
          <w:rFonts w:ascii="Nyala" w:eastAsia="Arial Unicode MS" w:hAnsi="Nyala" w:cs="Arial Unicode MS"/>
          <w:bCs/>
          <w:sz w:val="24"/>
          <w:szCs w:val="24"/>
          <w:lang w:val="es-ES"/>
        </w:rPr>
        <w:t>p</w:t>
      </w:r>
      <w:r w:rsidRPr="00A45BB8">
        <w:rPr>
          <w:rFonts w:ascii="Nyala" w:eastAsia="Arial Unicode MS" w:hAnsi="Nyala" w:cs="Arial Unicode MS"/>
          <w:bCs/>
          <w:sz w:val="24"/>
          <w:szCs w:val="24"/>
          <w:lang w:val="es-ES"/>
        </w:rPr>
        <w:t xml:space="preserve">laneación y/o </w:t>
      </w:r>
      <w:r w:rsidR="006D6304">
        <w:rPr>
          <w:rFonts w:ascii="Nyala" w:eastAsia="Arial Unicode MS" w:hAnsi="Nyala" w:cs="Arial Unicode MS"/>
          <w:bCs/>
          <w:sz w:val="24"/>
          <w:szCs w:val="24"/>
          <w:lang w:val="es-ES"/>
        </w:rPr>
        <w:t>e</w:t>
      </w:r>
      <w:r w:rsidRPr="00A45BB8">
        <w:rPr>
          <w:rFonts w:ascii="Nyala" w:eastAsia="Arial Unicode MS" w:hAnsi="Nyala" w:cs="Arial Unicode MS"/>
          <w:bCs/>
          <w:sz w:val="24"/>
          <w:szCs w:val="24"/>
          <w:lang w:val="es-ES"/>
        </w:rPr>
        <w:t xml:space="preserve">valuación, </w:t>
      </w:r>
      <w:r w:rsidR="006D6304">
        <w:rPr>
          <w:rFonts w:ascii="Nyala" w:eastAsia="Arial Unicode MS" w:hAnsi="Nyala" w:cs="Arial Unicode MS"/>
          <w:bCs/>
          <w:sz w:val="24"/>
          <w:szCs w:val="24"/>
          <w:lang w:val="es-ES"/>
        </w:rPr>
        <w:t>o</w:t>
      </w:r>
      <w:r w:rsidRPr="00A45BB8">
        <w:rPr>
          <w:rFonts w:ascii="Nyala" w:eastAsia="Arial Unicode MS" w:hAnsi="Nyala" w:cs="Arial Unicode MS"/>
          <w:bCs/>
          <w:sz w:val="24"/>
          <w:szCs w:val="24"/>
          <w:lang w:val="es-ES"/>
        </w:rPr>
        <w:t xml:space="preserve">tras, y </w:t>
      </w:r>
      <w:r w:rsidR="006D6304">
        <w:rPr>
          <w:rFonts w:ascii="Nyala" w:eastAsia="Arial Unicode MS" w:hAnsi="Nyala" w:cs="Arial Unicode MS"/>
          <w:bCs/>
          <w:sz w:val="24"/>
          <w:szCs w:val="24"/>
          <w:lang w:val="es-ES"/>
        </w:rPr>
        <w:t>n</w:t>
      </w:r>
      <w:r w:rsidRPr="00A45BB8">
        <w:rPr>
          <w:rFonts w:ascii="Nyala" w:eastAsia="Arial Unicode MS" w:hAnsi="Nyala" w:cs="Arial Unicode MS"/>
          <w:bCs/>
          <w:sz w:val="24"/>
          <w:szCs w:val="24"/>
          <w:lang w:val="es-ES"/>
        </w:rPr>
        <w:t>o especificó.</w:t>
      </w:r>
      <w:r>
        <w:rPr>
          <w:rFonts w:ascii="Nyala" w:eastAsia="Arial Unicode MS" w:hAnsi="Nyala" w:cs="Arial Unicode MS"/>
          <w:bCs/>
          <w:sz w:val="24"/>
          <w:szCs w:val="24"/>
          <w:lang w:val="es-ES"/>
        </w:rPr>
        <w:t xml:space="preserve"> </w:t>
      </w:r>
    </w:p>
    <w:p w14:paraId="583DE87B" w14:textId="77777777" w:rsidR="00192601" w:rsidRDefault="00192601"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Las 24 categorías de servicios en la web se refieren a los incluidos en el Censo 2011 y son: </w:t>
      </w:r>
      <w:r w:rsidR="006D6304">
        <w:rPr>
          <w:rFonts w:ascii="Nyala" w:eastAsia="Arial Unicode MS" w:hAnsi="Nyala" w:cs="Arial Unicode MS"/>
          <w:bCs/>
          <w:sz w:val="24"/>
          <w:szCs w:val="24"/>
          <w:lang w:val="es-ES"/>
        </w:rPr>
        <w:t>p</w:t>
      </w:r>
      <w:r w:rsidRPr="00192601">
        <w:rPr>
          <w:rFonts w:ascii="Nyala" w:eastAsia="Arial Unicode MS" w:hAnsi="Nyala" w:cs="Arial Unicode MS"/>
          <w:bCs/>
          <w:sz w:val="24"/>
          <w:szCs w:val="24"/>
          <w:lang w:val="es-ES"/>
        </w:rPr>
        <w:t xml:space="preserve">ago de impuestos, </w:t>
      </w:r>
      <w:r w:rsidR="006D6304">
        <w:rPr>
          <w:rFonts w:ascii="Nyala" w:eastAsia="Arial Unicode MS" w:hAnsi="Nyala" w:cs="Arial Unicode MS"/>
          <w:bCs/>
          <w:sz w:val="24"/>
          <w:szCs w:val="24"/>
          <w:lang w:val="es-ES"/>
        </w:rPr>
        <w:t>t</w:t>
      </w:r>
      <w:r w:rsidRPr="00192601">
        <w:rPr>
          <w:rFonts w:ascii="Nyala" w:eastAsia="Arial Unicode MS" w:hAnsi="Nyala" w:cs="Arial Unicode MS"/>
          <w:bCs/>
          <w:sz w:val="24"/>
          <w:szCs w:val="24"/>
          <w:lang w:val="es-ES"/>
        </w:rPr>
        <w:t xml:space="preserve">ransparencia (no incluye solicitudes de acceso a la información), </w:t>
      </w:r>
      <w:r w:rsidR="006D6304">
        <w:rPr>
          <w:rFonts w:ascii="Nyala" w:eastAsia="Arial Unicode MS" w:hAnsi="Nyala" w:cs="Arial Unicode MS"/>
          <w:bCs/>
          <w:sz w:val="24"/>
          <w:szCs w:val="24"/>
          <w:lang w:val="es-ES"/>
        </w:rPr>
        <w:t>s</w:t>
      </w:r>
      <w:r w:rsidRPr="00192601">
        <w:rPr>
          <w:rFonts w:ascii="Nyala" w:eastAsia="Arial Unicode MS" w:hAnsi="Nyala" w:cs="Arial Unicode MS"/>
          <w:bCs/>
          <w:sz w:val="24"/>
          <w:szCs w:val="24"/>
          <w:lang w:val="es-ES"/>
        </w:rPr>
        <w:t>olicitudes de acces</w:t>
      </w:r>
      <w:r w:rsidR="006D6304">
        <w:rPr>
          <w:rFonts w:ascii="Nyala" w:eastAsia="Arial Unicode MS" w:hAnsi="Nyala" w:cs="Arial Unicode MS"/>
          <w:bCs/>
          <w:sz w:val="24"/>
          <w:szCs w:val="24"/>
          <w:lang w:val="es-ES"/>
        </w:rPr>
        <w:t>o a la información, r</w:t>
      </w:r>
      <w:r w:rsidRPr="00192601">
        <w:rPr>
          <w:rFonts w:ascii="Nyala" w:eastAsia="Arial Unicode MS" w:hAnsi="Nyala" w:cs="Arial Unicode MS"/>
          <w:bCs/>
          <w:sz w:val="24"/>
          <w:szCs w:val="24"/>
          <w:lang w:val="es-ES"/>
        </w:rPr>
        <w:t xml:space="preserve">egistro civil, </w:t>
      </w:r>
      <w:r w:rsidR="006D6304">
        <w:rPr>
          <w:rFonts w:ascii="Nyala" w:eastAsia="Arial Unicode MS" w:hAnsi="Nyala" w:cs="Arial Unicode MS"/>
          <w:bCs/>
          <w:sz w:val="24"/>
          <w:szCs w:val="24"/>
          <w:lang w:val="es-ES"/>
        </w:rPr>
        <w:t>a</w:t>
      </w:r>
      <w:r w:rsidRPr="00192601">
        <w:rPr>
          <w:rFonts w:ascii="Nyala" w:eastAsia="Arial Unicode MS" w:hAnsi="Nyala" w:cs="Arial Unicode MS"/>
          <w:bCs/>
          <w:sz w:val="24"/>
          <w:szCs w:val="24"/>
          <w:lang w:val="es-ES"/>
        </w:rPr>
        <w:t xml:space="preserve">gua potable, drenaje y/o alcantarillado, </w:t>
      </w:r>
      <w:r w:rsidR="006D6304">
        <w:rPr>
          <w:rFonts w:ascii="Nyala" w:eastAsia="Arial Unicode MS" w:hAnsi="Nyala" w:cs="Arial Unicode MS"/>
          <w:bCs/>
          <w:sz w:val="24"/>
          <w:szCs w:val="24"/>
          <w:lang w:val="es-ES"/>
        </w:rPr>
        <w:t>l</w:t>
      </w:r>
      <w:r w:rsidRPr="00192601">
        <w:rPr>
          <w:rFonts w:ascii="Nyala" w:eastAsia="Arial Unicode MS" w:hAnsi="Nyala" w:cs="Arial Unicode MS"/>
          <w:bCs/>
          <w:sz w:val="24"/>
          <w:szCs w:val="24"/>
          <w:lang w:val="es-ES"/>
        </w:rPr>
        <w:t xml:space="preserve">impia, recolección de basura y/o disposición final de desechos, </w:t>
      </w:r>
      <w:r w:rsidR="006D6304">
        <w:rPr>
          <w:rFonts w:ascii="Nyala" w:eastAsia="Arial Unicode MS" w:hAnsi="Nyala" w:cs="Arial Unicode MS"/>
          <w:bCs/>
          <w:sz w:val="24"/>
          <w:szCs w:val="24"/>
          <w:lang w:val="es-ES"/>
        </w:rPr>
        <w:t>s</w:t>
      </w:r>
      <w:r w:rsidRPr="00192601">
        <w:rPr>
          <w:rFonts w:ascii="Nyala" w:eastAsia="Arial Unicode MS" w:hAnsi="Nyala" w:cs="Arial Unicode MS"/>
          <w:bCs/>
          <w:sz w:val="24"/>
          <w:szCs w:val="24"/>
          <w:lang w:val="es-ES"/>
        </w:rPr>
        <w:t xml:space="preserve">ervicios públicos, </w:t>
      </w:r>
      <w:r w:rsidR="006D6304">
        <w:rPr>
          <w:rFonts w:ascii="Nyala" w:eastAsia="Arial Unicode MS" w:hAnsi="Nyala" w:cs="Arial Unicode MS"/>
          <w:bCs/>
          <w:sz w:val="24"/>
          <w:szCs w:val="24"/>
          <w:lang w:val="es-ES"/>
        </w:rPr>
        <w:t>c</w:t>
      </w:r>
      <w:r w:rsidRPr="00192601">
        <w:rPr>
          <w:rFonts w:ascii="Nyala" w:eastAsia="Arial Unicode MS" w:hAnsi="Nyala" w:cs="Arial Unicode MS"/>
          <w:bCs/>
          <w:sz w:val="24"/>
          <w:szCs w:val="24"/>
          <w:lang w:val="es-ES"/>
        </w:rPr>
        <w:t xml:space="preserve">ompras del gobierno, </w:t>
      </w:r>
      <w:r w:rsidR="006D6304">
        <w:rPr>
          <w:rFonts w:ascii="Nyala" w:eastAsia="Arial Unicode MS" w:hAnsi="Nyala" w:cs="Arial Unicode MS"/>
          <w:bCs/>
          <w:sz w:val="24"/>
          <w:szCs w:val="24"/>
          <w:lang w:val="es-ES"/>
        </w:rPr>
        <w:t>c</w:t>
      </w:r>
      <w:r w:rsidRPr="00192601">
        <w:rPr>
          <w:rFonts w:ascii="Nyala" w:eastAsia="Arial Unicode MS" w:hAnsi="Nyala" w:cs="Arial Unicode MS"/>
          <w:bCs/>
          <w:sz w:val="24"/>
          <w:szCs w:val="24"/>
          <w:lang w:val="es-ES"/>
        </w:rPr>
        <w:t xml:space="preserve">onstrucción, obra y/o remodelación de viviendas particulares, </w:t>
      </w:r>
      <w:r w:rsidR="006D6304">
        <w:rPr>
          <w:rFonts w:ascii="Nyala" w:eastAsia="Arial Unicode MS" w:hAnsi="Nyala" w:cs="Arial Unicode MS"/>
          <w:bCs/>
          <w:sz w:val="24"/>
          <w:szCs w:val="24"/>
          <w:lang w:val="es-ES"/>
        </w:rPr>
        <w:t>d</w:t>
      </w:r>
      <w:r w:rsidRPr="00192601">
        <w:rPr>
          <w:rFonts w:ascii="Nyala" w:eastAsia="Arial Unicode MS" w:hAnsi="Nyala" w:cs="Arial Unicode MS"/>
          <w:bCs/>
          <w:sz w:val="24"/>
          <w:szCs w:val="24"/>
          <w:lang w:val="es-ES"/>
        </w:rPr>
        <w:t xml:space="preserve">esarrollo social, </w:t>
      </w:r>
      <w:r w:rsidR="006D6304">
        <w:rPr>
          <w:rFonts w:ascii="Nyala" w:eastAsia="Arial Unicode MS" w:hAnsi="Nyala" w:cs="Arial Unicode MS"/>
          <w:bCs/>
          <w:sz w:val="24"/>
          <w:szCs w:val="24"/>
          <w:lang w:val="es-ES"/>
        </w:rPr>
        <w:t>d</w:t>
      </w:r>
      <w:r w:rsidRPr="00192601">
        <w:rPr>
          <w:rFonts w:ascii="Nyala" w:eastAsia="Arial Unicode MS" w:hAnsi="Nyala" w:cs="Arial Unicode MS"/>
          <w:bCs/>
          <w:sz w:val="24"/>
          <w:szCs w:val="24"/>
          <w:lang w:val="es-ES"/>
        </w:rPr>
        <w:t xml:space="preserve">esarrollo integral de la familia (DIF), </w:t>
      </w:r>
      <w:r w:rsidR="006D6304">
        <w:rPr>
          <w:rFonts w:ascii="Nyala" w:eastAsia="Arial Unicode MS" w:hAnsi="Nyala" w:cs="Arial Unicode MS"/>
          <w:bCs/>
          <w:sz w:val="24"/>
          <w:szCs w:val="24"/>
          <w:lang w:val="es-ES"/>
        </w:rPr>
        <w:t>d</w:t>
      </w:r>
      <w:r w:rsidRPr="00192601">
        <w:rPr>
          <w:rFonts w:ascii="Nyala" w:eastAsia="Arial Unicode MS" w:hAnsi="Nyala" w:cs="Arial Unicode MS"/>
          <w:bCs/>
          <w:sz w:val="24"/>
          <w:szCs w:val="24"/>
          <w:lang w:val="es-ES"/>
        </w:rPr>
        <w:t xml:space="preserve">esarrollo urbano, </w:t>
      </w:r>
      <w:r w:rsidR="006D6304">
        <w:rPr>
          <w:rFonts w:ascii="Nyala" w:eastAsia="Arial Unicode MS" w:hAnsi="Nyala" w:cs="Arial Unicode MS"/>
          <w:bCs/>
          <w:sz w:val="24"/>
          <w:szCs w:val="24"/>
          <w:lang w:val="es-ES"/>
        </w:rPr>
        <w:t>e</w:t>
      </w:r>
      <w:r w:rsidRPr="00192601">
        <w:rPr>
          <w:rFonts w:ascii="Nyala" w:eastAsia="Arial Unicode MS" w:hAnsi="Nyala" w:cs="Arial Unicode MS"/>
          <w:bCs/>
          <w:sz w:val="24"/>
          <w:szCs w:val="24"/>
          <w:lang w:val="es-ES"/>
        </w:rPr>
        <w:t xml:space="preserve">cología y protección al ambiente, </w:t>
      </w:r>
      <w:r w:rsidR="006D6304">
        <w:rPr>
          <w:rFonts w:ascii="Nyala" w:eastAsia="Arial Unicode MS" w:hAnsi="Nyala" w:cs="Arial Unicode MS"/>
          <w:bCs/>
          <w:sz w:val="24"/>
          <w:szCs w:val="24"/>
          <w:lang w:val="es-ES"/>
        </w:rPr>
        <w:t>t</w:t>
      </w:r>
      <w:r w:rsidRPr="00192601">
        <w:rPr>
          <w:rFonts w:ascii="Nyala" w:eastAsia="Arial Unicode MS" w:hAnsi="Nyala" w:cs="Arial Unicode MS"/>
          <w:bCs/>
          <w:sz w:val="24"/>
          <w:szCs w:val="24"/>
          <w:lang w:val="es-ES"/>
        </w:rPr>
        <w:t xml:space="preserve">urismo, </w:t>
      </w:r>
      <w:r w:rsidR="006D6304">
        <w:rPr>
          <w:rFonts w:ascii="Nyala" w:eastAsia="Arial Unicode MS" w:hAnsi="Nyala" w:cs="Arial Unicode MS"/>
          <w:bCs/>
          <w:sz w:val="24"/>
          <w:szCs w:val="24"/>
          <w:lang w:val="es-ES"/>
        </w:rPr>
        <w:t>i</w:t>
      </w:r>
      <w:r w:rsidRPr="00192601">
        <w:rPr>
          <w:rFonts w:ascii="Nyala" w:eastAsia="Arial Unicode MS" w:hAnsi="Nyala" w:cs="Arial Unicode MS"/>
          <w:bCs/>
          <w:sz w:val="24"/>
          <w:szCs w:val="24"/>
          <w:lang w:val="es-ES"/>
        </w:rPr>
        <w:t xml:space="preserve">nfracciones administrativas, </w:t>
      </w:r>
      <w:r w:rsidR="006D6304">
        <w:rPr>
          <w:rFonts w:ascii="Nyala" w:eastAsia="Arial Unicode MS" w:hAnsi="Nyala" w:cs="Arial Unicode MS"/>
          <w:bCs/>
          <w:sz w:val="24"/>
          <w:szCs w:val="24"/>
          <w:lang w:val="es-ES"/>
        </w:rPr>
        <w:t>i</w:t>
      </w:r>
      <w:r w:rsidRPr="00192601">
        <w:rPr>
          <w:rFonts w:ascii="Nyala" w:eastAsia="Arial Unicode MS" w:hAnsi="Nyala" w:cs="Arial Unicode MS"/>
          <w:bCs/>
          <w:sz w:val="24"/>
          <w:szCs w:val="24"/>
          <w:lang w:val="es-ES"/>
        </w:rPr>
        <w:t xml:space="preserve">nfracciones de seguridad pública, </w:t>
      </w:r>
      <w:r w:rsidR="006D6304">
        <w:rPr>
          <w:rFonts w:ascii="Nyala" w:eastAsia="Arial Unicode MS" w:hAnsi="Nyala" w:cs="Arial Unicode MS"/>
          <w:bCs/>
          <w:sz w:val="24"/>
          <w:szCs w:val="24"/>
          <w:lang w:val="es-ES"/>
        </w:rPr>
        <w:t>i</w:t>
      </w:r>
      <w:r w:rsidRPr="00192601">
        <w:rPr>
          <w:rFonts w:ascii="Nyala" w:eastAsia="Arial Unicode MS" w:hAnsi="Nyala" w:cs="Arial Unicode MS"/>
          <w:bCs/>
          <w:sz w:val="24"/>
          <w:szCs w:val="24"/>
          <w:lang w:val="es-ES"/>
        </w:rPr>
        <w:t xml:space="preserve">nfracciones de tránsito, </w:t>
      </w:r>
      <w:r w:rsidR="006D6304">
        <w:rPr>
          <w:rFonts w:ascii="Nyala" w:eastAsia="Arial Unicode MS" w:hAnsi="Nyala" w:cs="Arial Unicode MS"/>
          <w:bCs/>
          <w:sz w:val="24"/>
          <w:szCs w:val="24"/>
          <w:lang w:val="es-ES"/>
        </w:rPr>
        <w:t>s</w:t>
      </w:r>
      <w:r w:rsidRPr="00192601">
        <w:rPr>
          <w:rFonts w:ascii="Nyala" w:eastAsia="Arial Unicode MS" w:hAnsi="Nyala" w:cs="Arial Unicode MS"/>
          <w:bCs/>
          <w:sz w:val="24"/>
          <w:szCs w:val="24"/>
          <w:lang w:val="es-ES"/>
        </w:rPr>
        <w:t xml:space="preserve">eguridad pública, </w:t>
      </w:r>
      <w:r w:rsidR="006D6304">
        <w:rPr>
          <w:rFonts w:ascii="Nyala" w:eastAsia="Arial Unicode MS" w:hAnsi="Nyala" w:cs="Arial Unicode MS"/>
          <w:bCs/>
          <w:sz w:val="24"/>
          <w:szCs w:val="24"/>
          <w:lang w:val="es-ES"/>
        </w:rPr>
        <w:t>p</w:t>
      </w:r>
      <w:r w:rsidRPr="00192601">
        <w:rPr>
          <w:rFonts w:ascii="Nyala" w:eastAsia="Arial Unicode MS" w:hAnsi="Nyala" w:cs="Arial Unicode MS"/>
          <w:bCs/>
          <w:sz w:val="24"/>
          <w:szCs w:val="24"/>
          <w:lang w:val="es-ES"/>
        </w:rPr>
        <w:t xml:space="preserve">rotección civil, </w:t>
      </w:r>
      <w:r w:rsidR="006D6304">
        <w:rPr>
          <w:rFonts w:ascii="Nyala" w:eastAsia="Arial Unicode MS" w:hAnsi="Nyala" w:cs="Arial Unicode MS"/>
          <w:bCs/>
          <w:sz w:val="24"/>
          <w:szCs w:val="24"/>
          <w:lang w:val="es-ES"/>
        </w:rPr>
        <w:t>b</w:t>
      </w:r>
      <w:r w:rsidRPr="00192601">
        <w:rPr>
          <w:rFonts w:ascii="Nyala" w:eastAsia="Arial Unicode MS" w:hAnsi="Nyala" w:cs="Arial Unicode MS"/>
          <w:bCs/>
          <w:sz w:val="24"/>
          <w:szCs w:val="24"/>
          <w:lang w:val="es-ES"/>
        </w:rPr>
        <w:t xml:space="preserve">omberos, </w:t>
      </w:r>
      <w:r w:rsidR="006D6304">
        <w:rPr>
          <w:rFonts w:ascii="Nyala" w:eastAsia="Arial Unicode MS" w:hAnsi="Nyala" w:cs="Arial Unicode MS"/>
          <w:bCs/>
          <w:sz w:val="24"/>
          <w:szCs w:val="24"/>
          <w:lang w:val="es-ES"/>
        </w:rPr>
        <w:t>l</w:t>
      </w:r>
      <w:r w:rsidRPr="00192601">
        <w:rPr>
          <w:rFonts w:ascii="Nyala" w:eastAsia="Arial Unicode MS" w:hAnsi="Nyala" w:cs="Arial Unicode MS"/>
          <w:bCs/>
          <w:sz w:val="24"/>
          <w:szCs w:val="24"/>
          <w:lang w:val="es-ES"/>
        </w:rPr>
        <w:t xml:space="preserve">icencias de funcionamiento para negocios, </w:t>
      </w:r>
      <w:r w:rsidR="006D6304">
        <w:rPr>
          <w:rFonts w:ascii="Nyala" w:eastAsia="Arial Unicode MS" w:hAnsi="Nyala" w:cs="Arial Unicode MS"/>
          <w:bCs/>
          <w:sz w:val="24"/>
          <w:szCs w:val="24"/>
          <w:lang w:val="es-ES"/>
        </w:rPr>
        <w:t>t</w:t>
      </w:r>
      <w:r w:rsidRPr="00192601">
        <w:rPr>
          <w:rFonts w:ascii="Nyala" w:eastAsia="Arial Unicode MS" w:hAnsi="Nyala" w:cs="Arial Unicode MS"/>
          <w:bCs/>
          <w:sz w:val="24"/>
          <w:szCs w:val="24"/>
          <w:lang w:val="es-ES"/>
        </w:rPr>
        <w:t xml:space="preserve">ránsito o transporte (licencias, permisos, altas, bajas, etc.), </w:t>
      </w:r>
      <w:r w:rsidR="006D6304">
        <w:rPr>
          <w:rFonts w:ascii="Nyala" w:eastAsia="Arial Unicode MS" w:hAnsi="Nyala" w:cs="Arial Unicode MS"/>
          <w:bCs/>
          <w:sz w:val="24"/>
          <w:szCs w:val="24"/>
          <w:lang w:val="es-ES"/>
        </w:rPr>
        <w:t>q</w:t>
      </w:r>
      <w:r w:rsidRPr="00192601">
        <w:rPr>
          <w:rFonts w:ascii="Nyala" w:eastAsia="Arial Unicode MS" w:hAnsi="Nyala" w:cs="Arial Unicode MS"/>
          <w:bCs/>
          <w:sz w:val="24"/>
          <w:szCs w:val="24"/>
          <w:lang w:val="es-ES"/>
        </w:rPr>
        <w:t xml:space="preserve">uejas, denuncias y/o sugerencias, y </w:t>
      </w:r>
      <w:r w:rsidR="006D6304">
        <w:rPr>
          <w:rFonts w:ascii="Nyala" w:eastAsia="Arial Unicode MS" w:hAnsi="Nyala" w:cs="Arial Unicode MS"/>
          <w:bCs/>
          <w:sz w:val="24"/>
          <w:szCs w:val="24"/>
          <w:lang w:val="es-ES"/>
        </w:rPr>
        <w:t>o</w:t>
      </w:r>
      <w:r w:rsidRPr="00192601">
        <w:rPr>
          <w:rFonts w:ascii="Nyala" w:eastAsia="Arial Unicode MS" w:hAnsi="Nyala" w:cs="Arial Unicode MS"/>
          <w:bCs/>
          <w:sz w:val="24"/>
          <w:szCs w:val="24"/>
          <w:lang w:val="es-ES"/>
        </w:rPr>
        <w:t>tros.</w:t>
      </w:r>
    </w:p>
    <w:p w14:paraId="5A0C9C5C" w14:textId="77777777" w:rsidR="00BF4B55" w:rsidRDefault="00B60C64"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Los 5 tipos de servicios disponibles en la red capturados en la Encuesta 2009 y en el Censo 2011</w:t>
      </w:r>
      <w:r w:rsidR="00CA43ED">
        <w:rPr>
          <w:rFonts w:ascii="Nyala" w:eastAsia="Arial Unicode MS" w:hAnsi="Nyala" w:cs="Arial Unicode MS"/>
          <w:bCs/>
          <w:sz w:val="24"/>
          <w:szCs w:val="24"/>
          <w:lang w:val="es-ES"/>
        </w:rPr>
        <w:t xml:space="preserve"> son: </w:t>
      </w:r>
      <w:r w:rsidR="00CA43ED" w:rsidRPr="001A28D0">
        <w:rPr>
          <w:rFonts w:ascii="Nyala" w:eastAsia="Arial Unicode MS" w:hAnsi="Nyala" w:cs="Arial Unicode MS"/>
          <w:bCs/>
          <w:sz w:val="24"/>
          <w:szCs w:val="24"/>
          <w:lang w:val="es-ES"/>
        </w:rPr>
        <w:t>informativo, interactivo, transaccional, no está en su sitio web, no sabe.</w:t>
      </w:r>
      <w:r w:rsidR="00CA43ED">
        <w:rPr>
          <w:rFonts w:ascii="Nyala" w:eastAsia="Arial Unicode MS" w:hAnsi="Nyala" w:cs="Arial Unicode MS"/>
          <w:bCs/>
          <w:sz w:val="24"/>
          <w:szCs w:val="24"/>
          <w:lang w:val="es-ES"/>
        </w:rPr>
        <w:t xml:space="preserve"> Los </w:t>
      </w:r>
      <w:r w:rsidR="00CA43ED" w:rsidRPr="00CA43ED">
        <w:rPr>
          <w:rFonts w:ascii="Nyala" w:eastAsia="Arial Unicode MS" w:hAnsi="Nyala" w:cs="Arial Unicode MS"/>
          <w:bCs/>
          <w:sz w:val="24"/>
          <w:szCs w:val="24"/>
          <w:lang w:val="es-ES"/>
        </w:rPr>
        <w:t xml:space="preserve">servicios </w:t>
      </w:r>
      <w:r w:rsidR="00CA43ED" w:rsidRPr="00CA43ED">
        <w:rPr>
          <w:rFonts w:ascii="Nyala" w:eastAsia="Arial Unicode MS" w:hAnsi="Nyala" w:cs="Arial Unicode MS"/>
          <w:bCs/>
          <w:i/>
          <w:sz w:val="24"/>
          <w:szCs w:val="24"/>
          <w:lang w:val="es-ES"/>
        </w:rPr>
        <w:t>informativos</w:t>
      </w:r>
      <w:r w:rsidR="00CA43ED">
        <w:rPr>
          <w:rFonts w:ascii="Nyala" w:eastAsia="Arial Unicode MS" w:hAnsi="Nyala" w:cs="Arial Unicode MS"/>
          <w:bCs/>
          <w:sz w:val="24"/>
          <w:szCs w:val="24"/>
          <w:lang w:val="es-ES"/>
        </w:rPr>
        <w:t xml:space="preserve"> s</w:t>
      </w:r>
      <w:r w:rsidR="00CA43ED" w:rsidRPr="00CA43ED">
        <w:rPr>
          <w:rFonts w:ascii="Nyala" w:eastAsia="Arial Unicode MS" w:hAnsi="Nyala" w:cs="Arial Unicode MS"/>
          <w:bCs/>
          <w:sz w:val="24"/>
          <w:szCs w:val="24"/>
          <w:lang w:val="es-ES"/>
        </w:rPr>
        <w:t>on los que proporcionan información sobre el municipio o la delegación, según corresponda, así como los trámites que se pueden realizar en las oficinas de su gobierno, misma que puede ser consultada, buscada o descargada por los ciudadanos a través del sitio web (página electrónica vía Internet) del que dispongan sus gobiernos correspondientes.</w:t>
      </w:r>
      <w:r w:rsidR="00CA43ED">
        <w:rPr>
          <w:rFonts w:ascii="Nyala" w:eastAsia="Arial Unicode MS" w:hAnsi="Nyala" w:cs="Arial Unicode MS"/>
          <w:bCs/>
          <w:sz w:val="24"/>
          <w:szCs w:val="24"/>
          <w:lang w:val="es-ES"/>
        </w:rPr>
        <w:t xml:space="preserve"> Los </w:t>
      </w:r>
      <w:r w:rsidR="00CA43ED" w:rsidRPr="00CA43ED">
        <w:rPr>
          <w:rFonts w:ascii="Nyala" w:eastAsia="Arial Unicode MS" w:hAnsi="Nyala" w:cs="Arial Unicode MS"/>
          <w:bCs/>
          <w:sz w:val="24"/>
          <w:szCs w:val="24"/>
          <w:lang w:val="es-ES"/>
        </w:rPr>
        <w:t>servicios</w:t>
      </w:r>
      <w:r w:rsidR="00CA43ED" w:rsidRPr="00CA43ED">
        <w:rPr>
          <w:rFonts w:ascii="Nyala" w:eastAsia="Arial Unicode MS" w:hAnsi="Nyala" w:cs="Arial Unicode MS"/>
          <w:bCs/>
          <w:i/>
          <w:sz w:val="24"/>
          <w:szCs w:val="24"/>
          <w:lang w:val="es-ES"/>
        </w:rPr>
        <w:t xml:space="preserve"> interactivos</w:t>
      </w:r>
      <w:r w:rsidR="00CA43ED">
        <w:rPr>
          <w:rFonts w:ascii="Nyala" w:eastAsia="Arial Unicode MS" w:hAnsi="Nyala" w:cs="Arial Unicode MS"/>
          <w:bCs/>
          <w:sz w:val="24"/>
          <w:szCs w:val="24"/>
          <w:lang w:val="es-ES"/>
        </w:rPr>
        <w:t xml:space="preserve"> s</w:t>
      </w:r>
      <w:r w:rsidR="00CA43ED" w:rsidRPr="00CA43ED">
        <w:rPr>
          <w:rFonts w:ascii="Nyala" w:eastAsia="Arial Unicode MS" w:hAnsi="Nyala" w:cs="Arial Unicode MS"/>
          <w:bCs/>
          <w:sz w:val="24"/>
          <w:szCs w:val="24"/>
          <w:lang w:val="es-ES"/>
        </w:rPr>
        <w:t>on los que, además de servicios informativos, permiten el intercambio de información entre el gobierno municipal o delegacional con los ciudadanos, a través de algún correo electrónico o número telefónico establecido en el sitio web (página electrónica vía Internet) del que dispongan dichos gobiernos.</w:t>
      </w:r>
      <w:r w:rsidR="00CA43ED">
        <w:rPr>
          <w:rFonts w:ascii="Nyala" w:eastAsia="Arial Unicode MS" w:hAnsi="Nyala" w:cs="Arial Unicode MS"/>
          <w:bCs/>
          <w:sz w:val="24"/>
          <w:szCs w:val="24"/>
          <w:lang w:val="es-ES"/>
        </w:rPr>
        <w:t xml:space="preserve"> Los s</w:t>
      </w:r>
      <w:r w:rsidR="00CA43ED" w:rsidRPr="00CA43ED">
        <w:rPr>
          <w:rFonts w:ascii="Nyala" w:eastAsia="Arial Unicode MS" w:hAnsi="Nyala" w:cs="Arial Unicode MS"/>
          <w:bCs/>
          <w:sz w:val="24"/>
          <w:szCs w:val="24"/>
          <w:lang w:val="es-ES"/>
        </w:rPr>
        <w:t xml:space="preserve">ervicios </w:t>
      </w:r>
      <w:r w:rsidR="00CA43ED" w:rsidRPr="00CA43ED">
        <w:rPr>
          <w:rFonts w:ascii="Nyala" w:eastAsia="Arial Unicode MS" w:hAnsi="Nyala" w:cs="Arial Unicode MS"/>
          <w:bCs/>
          <w:i/>
          <w:sz w:val="24"/>
          <w:szCs w:val="24"/>
          <w:lang w:val="es-ES"/>
        </w:rPr>
        <w:t>transaccionales</w:t>
      </w:r>
      <w:r w:rsidR="00CA43ED">
        <w:rPr>
          <w:rFonts w:ascii="Nyala" w:eastAsia="Arial Unicode MS" w:hAnsi="Nyala" w:cs="Arial Unicode MS"/>
          <w:bCs/>
          <w:sz w:val="24"/>
          <w:szCs w:val="24"/>
          <w:lang w:val="es-ES"/>
        </w:rPr>
        <w:t xml:space="preserve"> s</w:t>
      </w:r>
      <w:r w:rsidR="00CA43ED" w:rsidRPr="00CA43ED">
        <w:rPr>
          <w:rFonts w:ascii="Nyala" w:eastAsia="Arial Unicode MS" w:hAnsi="Nyala" w:cs="Arial Unicode MS"/>
          <w:bCs/>
          <w:sz w:val="24"/>
          <w:szCs w:val="24"/>
          <w:lang w:val="es-ES"/>
        </w:rPr>
        <w:t>on los que, además de servicios informativos e interactivos, facilitan a los ciudadanos la realización y seguimiento de trámites y pagos, así como la obtención de licencias o permisos correspondientes al gobierno municipal o delegacional, a través del sitio web (página electrónica vía Internet) del que dispongan dichos gobiernos</w:t>
      </w:r>
      <w:r w:rsidR="00CA43ED">
        <w:rPr>
          <w:rFonts w:ascii="Nyala" w:eastAsia="Arial Unicode MS" w:hAnsi="Nyala" w:cs="Arial Unicode MS"/>
          <w:bCs/>
          <w:sz w:val="24"/>
          <w:szCs w:val="24"/>
          <w:lang w:val="es-ES"/>
        </w:rPr>
        <w:t>.</w:t>
      </w:r>
    </w:p>
    <w:p w14:paraId="30D761EB" w14:textId="77777777" w:rsidR="00BF4B55" w:rsidRDefault="00B60C64" w:rsidP="0047012F">
      <w:pPr>
        <w:rPr>
          <w:rFonts w:ascii="Nyala" w:eastAsia="Arial Unicode MS" w:hAnsi="Nyala" w:cs="Arial Unicode MS"/>
          <w:bCs/>
          <w:sz w:val="24"/>
          <w:szCs w:val="24"/>
          <w:lang w:val="es-ES"/>
        </w:rPr>
      </w:pPr>
      <w:r>
        <w:rPr>
          <w:rFonts w:ascii="Nyala" w:eastAsia="Arial Unicode MS" w:hAnsi="Nyala" w:cs="Arial Unicode MS"/>
          <w:bCs/>
          <w:sz w:val="24"/>
          <w:szCs w:val="24"/>
          <w:lang w:val="es-ES"/>
        </w:rPr>
        <w:lastRenderedPageBreak/>
        <w:t>El estudio re</w:t>
      </w:r>
      <w:r w:rsidR="001F7B66">
        <w:rPr>
          <w:rFonts w:ascii="Nyala" w:eastAsia="Arial Unicode MS" w:hAnsi="Nyala" w:cs="Arial Unicode MS"/>
          <w:bCs/>
          <w:sz w:val="24"/>
          <w:szCs w:val="24"/>
          <w:lang w:val="es-ES"/>
        </w:rPr>
        <w:t xml:space="preserve">alizó estadísticas descriptivas y tablas de contingencias </w:t>
      </w:r>
      <w:r>
        <w:rPr>
          <w:rFonts w:ascii="Nyala" w:eastAsia="Arial Unicode MS" w:hAnsi="Nyala" w:cs="Arial Unicode MS"/>
          <w:bCs/>
          <w:sz w:val="24"/>
          <w:szCs w:val="24"/>
          <w:lang w:val="es-ES"/>
        </w:rPr>
        <w:t>como método de análisis de las variables arriba descritas. Para facilitar la presentación de los resultados, la información de los municipios se presenta por tamaño de municipios</w:t>
      </w:r>
      <w:r w:rsidR="00CA43ED">
        <w:rPr>
          <w:rStyle w:val="Refdenotaalpie"/>
          <w:rFonts w:ascii="Nyala" w:eastAsia="Arial Unicode MS" w:hAnsi="Nyala" w:cs="Arial Unicode MS"/>
          <w:bCs/>
          <w:sz w:val="24"/>
          <w:szCs w:val="24"/>
          <w:lang w:val="es-ES"/>
        </w:rPr>
        <w:footnoteReference w:id="3"/>
      </w:r>
      <w:r>
        <w:rPr>
          <w:rFonts w:ascii="Nyala" w:eastAsia="Arial Unicode MS" w:hAnsi="Nyala" w:cs="Arial Unicode MS"/>
          <w:bCs/>
          <w:sz w:val="24"/>
          <w:szCs w:val="24"/>
          <w:lang w:val="es-ES"/>
        </w:rPr>
        <w:t xml:space="preserve">: (MET) </w:t>
      </w:r>
      <w:r w:rsidRPr="00CA43ED">
        <w:rPr>
          <w:rFonts w:ascii="Nyala" w:eastAsia="Arial Unicode MS" w:hAnsi="Nyala" w:cs="Arial Unicode MS"/>
          <w:bCs/>
          <w:i/>
          <w:sz w:val="24"/>
          <w:szCs w:val="24"/>
          <w:lang w:val="es-ES"/>
        </w:rPr>
        <w:t>Metropolitano</w:t>
      </w:r>
      <w:r>
        <w:rPr>
          <w:rFonts w:ascii="Nyala" w:eastAsia="Arial Unicode MS" w:hAnsi="Nyala" w:cs="Arial Unicode MS"/>
          <w:bCs/>
          <w:sz w:val="24"/>
          <w:szCs w:val="24"/>
          <w:lang w:val="es-ES"/>
        </w:rPr>
        <w:t xml:space="preserve"> son los </w:t>
      </w:r>
      <w:r w:rsidR="00CA43ED">
        <w:rPr>
          <w:rFonts w:ascii="Nyala" w:eastAsia="Arial Unicode MS" w:hAnsi="Nyala" w:cs="Arial Unicode MS"/>
          <w:bCs/>
          <w:sz w:val="24"/>
          <w:szCs w:val="24"/>
          <w:lang w:val="es-ES"/>
        </w:rPr>
        <w:t>municipios en donde el 50% de la población reside en localidades de más de un millón de habitantes</w:t>
      </w:r>
      <w:r>
        <w:rPr>
          <w:rFonts w:ascii="Nyala" w:eastAsia="Arial Unicode MS" w:hAnsi="Nyala" w:cs="Arial Unicode MS"/>
          <w:bCs/>
          <w:sz w:val="24"/>
          <w:szCs w:val="24"/>
          <w:lang w:val="es-ES"/>
        </w:rPr>
        <w:t xml:space="preserve">; (UG) </w:t>
      </w:r>
      <w:r w:rsidRPr="00CA43ED">
        <w:rPr>
          <w:rFonts w:ascii="Nyala" w:eastAsia="Arial Unicode MS" w:hAnsi="Nyala" w:cs="Arial Unicode MS"/>
          <w:bCs/>
          <w:i/>
          <w:sz w:val="24"/>
          <w:szCs w:val="24"/>
          <w:lang w:val="es-ES"/>
        </w:rPr>
        <w:t>Urbano Grande</w:t>
      </w:r>
      <w:r>
        <w:rPr>
          <w:rFonts w:ascii="Nyala" w:eastAsia="Arial Unicode MS" w:hAnsi="Nyala" w:cs="Arial Unicode MS"/>
          <w:bCs/>
          <w:sz w:val="24"/>
          <w:szCs w:val="24"/>
          <w:lang w:val="es-ES"/>
        </w:rPr>
        <w:t xml:space="preserve"> son los municipios </w:t>
      </w:r>
      <w:r w:rsidR="00CA43ED">
        <w:rPr>
          <w:rFonts w:ascii="Nyala" w:eastAsia="Arial Unicode MS" w:hAnsi="Nyala" w:cs="Arial Unicode MS"/>
          <w:bCs/>
          <w:sz w:val="24"/>
          <w:szCs w:val="24"/>
          <w:lang w:val="es-ES"/>
        </w:rPr>
        <w:t xml:space="preserve">en donde más del 50% de la población reside en localidades entre 100 mil y menos de un millón de habitantes; (UM) </w:t>
      </w:r>
      <w:r w:rsidR="00CA43ED" w:rsidRPr="00DA4359">
        <w:rPr>
          <w:rFonts w:ascii="Nyala" w:eastAsia="Arial Unicode MS" w:hAnsi="Nyala" w:cs="Arial Unicode MS"/>
          <w:bCs/>
          <w:i/>
          <w:sz w:val="24"/>
          <w:szCs w:val="24"/>
          <w:lang w:val="es-ES"/>
        </w:rPr>
        <w:t>Urbano Medio</w:t>
      </w:r>
      <w:r w:rsidR="00CA43ED">
        <w:rPr>
          <w:rFonts w:ascii="Nyala" w:eastAsia="Arial Unicode MS" w:hAnsi="Nyala" w:cs="Arial Unicode MS"/>
          <w:bCs/>
          <w:sz w:val="24"/>
          <w:szCs w:val="24"/>
          <w:lang w:val="es-ES"/>
        </w:rPr>
        <w:t xml:space="preserve"> son los municipios en donde más del 50% de la población vive en localidades entre 15 mil y menos de 100 mil habitantes; (SU) </w:t>
      </w:r>
      <w:r w:rsidR="00CA43ED" w:rsidRPr="00DA4359">
        <w:rPr>
          <w:rFonts w:ascii="Nyala" w:eastAsia="Arial Unicode MS" w:hAnsi="Nyala" w:cs="Arial Unicode MS"/>
          <w:bCs/>
          <w:i/>
          <w:sz w:val="24"/>
          <w:szCs w:val="24"/>
          <w:lang w:val="es-ES"/>
        </w:rPr>
        <w:t>Semi</w:t>
      </w:r>
      <w:r w:rsidR="00816896">
        <w:rPr>
          <w:rFonts w:ascii="Nyala" w:eastAsia="Arial Unicode MS" w:hAnsi="Nyala" w:cs="Arial Unicode MS"/>
          <w:bCs/>
          <w:i/>
          <w:sz w:val="24"/>
          <w:szCs w:val="24"/>
          <w:lang w:val="es-ES"/>
        </w:rPr>
        <w:t>-</w:t>
      </w:r>
      <w:r w:rsidR="00CA43ED" w:rsidRPr="00DA4359">
        <w:rPr>
          <w:rFonts w:ascii="Nyala" w:eastAsia="Arial Unicode MS" w:hAnsi="Nyala" w:cs="Arial Unicode MS"/>
          <w:bCs/>
          <w:i/>
          <w:sz w:val="24"/>
          <w:szCs w:val="24"/>
          <w:lang w:val="es-ES"/>
        </w:rPr>
        <w:t>Urbano</w:t>
      </w:r>
      <w:r w:rsidR="00CA43ED">
        <w:rPr>
          <w:rFonts w:ascii="Nyala" w:eastAsia="Arial Unicode MS" w:hAnsi="Nyala" w:cs="Arial Unicode MS"/>
          <w:bCs/>
          <w:sz w:val="24"/>
          <w:szCs w:val="24"/>
          <w:lang w:val="es-ES"/>
        </w:rPr>
        <w:t xml:space="preserve"> son los municipios en donde el 50% de la población radica en localidades entre 2,500 y menos de 15 habitantes; (RU) </w:t>
      </w:r>
      <w:r w:rsidR="00CA43ED" w:rsidRPr="00DA4359">
        <w:rPr>
          <w:rFonts w:ascii="Nyala" w:eastAsia="Arial Unicode MS" w:hAnsi="Nyala" w:cs="Arial Unicode MS"/>
          <w:bCs/>
          <w:i/>
          <w:sz w:val="24"/>
          <w:szCs w:val="24"/>
          <w:lang w:val="es-ES"/>
        </w:rPr>
        <w:t>Rural</w:t>
      </w:r>
      <w:r w:rsidR="00CA43ED">
        <w:rPr>
          <w:rFonts w:ascii="Nyala" w:eastAsia="Arial Unicode MS" w:hAnsi="Nyala" w:cs="Arial Unicode MS"/>
          <w:bCs/>
          <w:sz w:val="24"/>
          <w:szCs w:val="24"/>
          <w:lang w:val="es-ES"/>
        </w:rPr>
        <w:t xml:space="preserve"> son municipios en donde el 50% de la población vive en localidades con menos de 2,500 habitantes; y (MI) </w:t>
      </w:r>
      <w:r w:rsidR="00CA43ED" w:rsidRPr="00DA4359">
        <w:rPr>
          <w:rFonts w:ascii="Nyala" w:eastAsia="Arial Unicode MS" w:hAnsi="Nyala" w:cs="Arial Unicode MS"/>
          <w:bCs/>
          <w:i/>
          <w:sz w:val="24"/>
          <w:szCs w:val="24"/>
          <w:lang w:val="es-ES"/>
        </w:rPr>
        <w:t>Mixto</w:t>
      </w:r>
      <w:r w:rsidR="00DA4359">
        <w:rPr>
          <w:rFonts w:ascii="Nyala" w:eastAsia="Arial Unicode MS" w:hAnsi="Nyala" w:cs="Arial Unicode MS"/>
          <w:bCs/>
          <w:sz w:val="24"/>
          <w:szCs w:val="24"/>
          <w:lang w:val="es-ES"/>
        </w:rPr>
        <w:t xml:space="preserve"> son municipios en donde más del 50% o hasta el 50% de la población</w:t>
      </w:r>
      <w:r>
        <w:rPr>
          <w:rFonts w:ascii="Nyala" w:eastAsia="Arial Unicode MS" w:hAnsi="Nyala" w:cs="Arial Unicode MS"/>
          <w:bCs/>
          <w:sz w:val="24"/>
          <w:szCs w:val="24"/>
          <w:lang w:val="es-ES"/>
        </w:rPr>
        <w:t xml:space="preserve"> </w:t>
      </w:r>
      <w:r w:rsidR="00DA4359">
        <w:rPr>
          <w:rFonts w:ascii="Nyala" w:eastAsia="Arial Unicode MS" w:hAnsi="Nyala" w:cs="Arial Unicode MS"/>
          <w:bCs/>
          <w:sz w:val="24"/>
          <w:szCs w:val="24"/>
          <w:lang w:val="es-ES"/>
        </w:rPr>
        <w:t xml:space="preserve">no se concentra en las categorías anteriores. </w:t>
      </w:r>
      <w:r w:rsidR="003C5ABA">
        <w:rPr>
          <w:rFonts w:ascii="Nyala" w:eastAsia="Arial Unicode MS" w:hAnsi="Nyala" w:cs="Arial Unicode MS"/>
          <w:bCs/>
          <w:sz w:val="24"/>
          <w:szCs w:val="24"/>
          <w:lang w:val="es-ES"/>
        </w:rPr>
        <w:t>En</w:t>
      </w:r>
      <w:r w:rsidR="00DA4359">
        <w:rPr>
          <w:rFonts w:ascii="Nyala" w:eastAsia="Arial Unicode MS" w:hAnsi="Nyala" w:cs="Arial Unicode MS"/>
          <w:bCs/>
          <w:sz w:val="24"/>
          <w:szCs w:val="24"/>
          <w:lang w:val="es-ES"/>
        </w:rPr>
        <w:t xml:space="preserve"> consideración de la tipología de Unikel, Ruiz y Garza (1976) se consideraron las 16 delegaciones del Distrito Federal como metropolitanos.</w:t>
      </w:r>
      <w:r w:rsidR="0096678A">
        <w:rPr>
          <w:rFonts w:ascii="Nyala" w:eastAsia="Arial Unicode MS" w:hAnsi="Nyala" w:cs="Arial Unicode MS"/>
          <w:bCs/>
          <w:sz w:val="24"/>
          <w:szCs w:val="24"/>
          <w:lang w:val="es-ES"/>
        </w:rPr>
        <w:t xml:space="preserve"> En un trabajo en conjunto de la SEDESOL, CONAPO, e INEGI (2004) se delimitaron los municipios de las 56 zonas metropolitanas en nuestro país. Esta delimitación también se codificó para fines de este estudio.</w:t>
      </w:r>
    </w:p>
    <w:p w14:paraId="51D44ECF" w14:textId="77777777" w:rsidR="00855BD9" w:rsidRDefault="00855BD9" w:rsidP="00792779">
      <w:pPr>
        <w:rPr>
          <w:rFonts w:ascii="Nyala" w:eastAsia="Arial Unicode MS" w:hAnsi="Nyala" w:cs="Arial Unicode MS"/>
          <w:bCs/>
          <w:sz w:val="24"/>
          <w:szCs w:val="24"/>
          <w:lang w:val="es-ES"/>
        </w:rPr>
      </w:pPr>
    </w:p>
    <w:p w14:paraId="58E03E41" w14:textId="77777777" w:rsidR="00271655" w:rsidRDefault="00271655" w:rsidP="00271655">
      <w:pPr>
        <w:rPr>
          <w:rFonts w:ascii="Nyala" w:eastAsia="Arial Unicode MS" w:hAnsi="Nyala" w:cs="Arial Unicode MS"/>
          <w:b/>
          <w:bCs/>
          <w:sz w:val="24"/>
          <w:szCs w:val="24"/>
          <w:lang w:val="es-ES"/>
        </w:rPr>
      </w:pPr>
      <w:r>
        <w:rPr>
          <w:rFonts w:ascii="Nyala" w:eastAsia="Arial Unicode MS" w:hAnsi="Nyala" w:cs="Arial Unicode MS"/>
          <w:b/>
          <w:bCs/>
          <w:sz w:val="24"/>
          <w:szCs w:val="24"/>
          <w:lang w:val="es-ES"/>
        </w:rPr>
        <w:t>RESULTADOS Y DISCUSIÓN</w:t>
      </w:r>
    </w:p>
    <w:p w14:paraId="2DC12266" w14:textId="77777777" w:rsidR="0047012F" w:rsidRDefault="00D21805" w:rsidP="00B14A19">
      <w:pPr>
        <w:rPr>
          <w:rFonts w:ascii="Nyala" w:eastAsia="Arial Unicode MS" w:hAnsi="Nyala" w:cs="Arial Unicode MS"/>
          <w:bCs/>
          <w:sz w:val="24"/>
          <w:szCs w:val="24"/>
          <w:lang w:val="es-ES"/>
        </w:rPr>
      </w:pPr>
      <w:r>
        <w:rPr>
          <w:rFonts w:ascii="Nyala" w:eastAsia="Arial Unicode MS" w:hAnsi="Nyala" w:cs="Arial Unicode MS"/>
          <w:bCs/>
          <w:iCs/>
          <w:sz w:val="24"/>
          <w:szCs w:val="24"/>
          <w:lang w:val="es-ES"/>
        </w:rPr>
        <w:t xml:space="preserve">Como se señalo anteriormente, los resultados se presentarán conforme a 5 categorías respecto al tamaño de los municipios: </w:t>
      </w:r>
      <w:r>
        <w:rPr>
          <w:rFonts w:ascii="Nyala" w:eastAsia="Arial Unicode MS" w:hAnsi="Nyala" w:cs="Arial Unicode MS"/>
          <w:bCs/>
          <w:sz w:val="24"/>
          <w:szCs w:val="24"/>
          <w:lang w:val="es-ES"/>
        </w:rPr>
        <w:t xml:space="preserve">(MET) </w:t>
      </w:r>
      <w:r w:rsidRPr="00CA43ED">
        <w:rPr>
          <w:rFonts w:ascii="Nyala" w:eastAsia="Arial Unicode MS" w:hAnsi="Nyala" w:cs="Arial Unicode MS"/>
          <w:bCs/>
          <w:i/>
          <w:sz w:val="24"/>
          <w:szCs w:val="24"/>
          <w:lang w:val="es-ES"/>
        </w:rPr>
        <w:t>Metropolitano</w:t>
      </w:r>
      <w:r>
        <w:rPr>
          <w:rFonts w:ascii="Nyala" w:eastAsia="Arial Unicode MS" w:hAnsi="Nyala" w:cs="Arial Unicode MS"/>
          <w:bCs/>
          <w:i/>
          <w:sz w:val="24"/>
          <w:szCs w:val="24"/>
          <w:lang w:val="es-ES"/>
        </w:rPr>
        <w:t>,</w:t>
      </w:r>
      <w:r>
        <w:rPr>
          <w:rFonts w:ascii="Nyala" w:eastAsia="Arial Unicode MS" w:hAnsi="Nyala" w:cs="Arial Unicode MS"/>
          <w:bCs/>
          <w:sz w:val="24"/>
          <w:szCs w:val="24"/>
          <w:lang w:val="es-ES"/>
        </w:rPr>
        <w:t xml:space="preserve"> (UG) </w:t>
      </w:r>
      <w:r w:rsidRPr="00CA43ED">
        <w:rPr>
          <w:rFonts w:ascii="Nyala" w:eastAsia="Arial Unicode MS" w:hAnsi="Nyala" w:cs="Arial Unicode MS"/>
          <w:bCs/>
          <w:i/>
          <w:sz w:val="24"/>
          <w:szCs w:val="24"/>
          <w:lang w:val="es-ES"/>
        </w:rPr>
        <w:t>Urbano Grande</w:t>
      </w:r>
      <w:r>
        <w:rPr>
          <w:rFonts w:ascii="Nyala" w:eastAsia="Arial Unicode MS" w:hAnsi="Nyala" w:cs="Arial Unicode MS"/>
          <w:bCs/>
          <w:i/>
          <w:sz w:val="24"/>
          <w:szCs w:val="24"/>
          <w:lang w:val="es-ES"/>
        </w:rPr>
        <w:t>,</w:t>
      </w:r>
      <w:r>
        <w:rPr>
          <w:rFonts w:ascii="Nyala" w:eastAsia="Arial Unicode MS" w:hAnsi="Nyala" w:cs="Arial Unicode MS"/>
          <w:bCs/>
          <w:sz w:val="24"/>
          <w:szCs w:val="24"/>
          <w:lang w:val="es-ES"/>
        </w:rPr>
        <w:t xml:space="preserve"> (UM) </w:t>
      </w:r>
      <w:r w:rsidRPr="00DA4359">
        <w:rPr>
          <w:rFonts w:ascii="Nyala" w:eastAsia="Arial Unicode MS" w:hAnsi="Nyala" w:cs="Arial Unicode MS"/>
          <w:bCs/>
          <w:i/>
          <w:sz w:val="24"/>
          <w:szCs w:val="24"/>
          <w:lang w:val="es-ES"/>
        </w:rPr>
        <w:t>Urbano Medio</w:t>
      </w:r>
      <w:r>
        <w:rPr>
          <w:rFonts w:ascii="Nyala" w:eastAsia="Arial Unicode MS" w:hAnsi="Nyala" w:cs="Arial Unicode MS"/>
          <w:bCs/>
          <w:sz w:val="24"/>
          <w:szCs w:val="24"/>
          <w:lang w:val="es-ES"/>
        </w:rPr>
        <w:t xml:space="preserve">, (SU) </w:t>
      </w:r>
      <w:r w:rsidRPr="00DA4359">
        <w:rPr>
          <w:rFonts w:ascii="Nyala" w:eastAsia="Arial Unicode MS" w:hAnsi="Nyala" w:cs="Arial Unicode MS"/>
          <w:bCs/>
          <w:i/>
          <w:sz w:val="24"/>
          <w:szCs w:val="24"/>
          <w:lang w:val="es-ES"/>
        </w:rPr>
        <w:t>Semi</w:t>
      </w:r>
      <w:r w:rsidR="00816896">
        <w:rPr>
          <w:rFonts w:ascii="Nyala" w:eastAsia="Arial Unicode MS" w:hAnsi="Nyala" w:cs="Arial Unicode MS"/>
          <w:bCs/>
          <w:i/>
          <w:sz w:val="24"/>
          <w:szCs w:val="24"/>
          <w:lang w:val="es-ES"/>
        </w:rPr>
        <w:t>-</w:t>
      </w:r>
      <w:r w:rsidRPr="00DA4359">
        <w:rPr>
          <w:rFonts w:ascii="Nyala" w:eastAsia="Arial Unicode MS" w:hAnsi="Nyala" w:cs="Arial Unicode MS"/>
          <w:bCs/>
          <w:i/>
          <w:sz w:val="24"/>
          <w:szCs w:val="24"/>
          <w:lang w:val="es-ES"/>
        </w:rPr>
        <w:t>Urbano</w:t>
      </w:r>
      <w:r w:rsidRPr="00D21805">
        <w:rPr>
          <w:rFonts w:ascii="Nyala" w:eastAsia="Arial Unicode MS" w:hAnsi="Nyala" w:cs="Arial Unicode MS"/>
          <w:bCs/>
          <w:i/>
          <w:sz w:val="24"/>
          <w:szCs w:val="24"/>
          <w:lang w:val="es-ES"/>
        </w:rPr>
        <w:t>,</w:t>
      </w:r>
      <w:r>
        <w:rPr>
          <w:rFonts w:ascii="Nyala" w:eastAsia="Arial Unicode MS" w:hAnsi="Nyala" w:cs="Arial Unicode MS"/>
          <w:bCs/>
          <w:sz w:val="24"/>
          <w:szCs w:val="24"/>
          <w:lang w:val="es-ES"/>
        </w:rPr>
        <w:t xml:space="preserve"> (RU) </w:t>
      </w:r>
      <w:r w:rsidRPr="00DA4359">
        <w:rPr>
          <w:rFonts w:ascii="Nyala" w:eastAsia="Arial Unicode MS" w:hAnsi="Nyala" w:cs="Arial Unicode MS"/>
          <w:bCs/>
          <w:i/>
          <w:sz w:val="24"/>
          <w:szCs w:val="24"/>
          <w:lang w:val="es-ES"/>
        </w:rPr>
        <w:t>Rural</w:t>
      </w:r>
      <w:r>
        <w:rPr>
          <w:rFonts w:ascii="Nyala" w:eastAsia="Arial Unicode MS" w:hAnsi="Nyala" w:cs="Arial Unicode MS"/>
          <w:bCs/>
          <w:sz w:val="24"/>
          <w:szCs w:val="24"/>
          <w:lang w:val="es-ES"/>
        </w:rPr>
        <w:t xml:space="preserve">, y (MI) </w:t>
      </w:r>
      <w:r w:rsidRPr="00DA4359">
        <w:rPr>
          <w:rFonts w:ascii="Nyala" w:eastAsia="Arial Unicode MS" w:hAnsi="Nyala" w:cs="Arial Unicode MS"/>
          <w:bCs/>
          <w:i/>
          <w:sz w:val="24"/>
          <w:szCs w:val="24"/>
          <w:lang w:val="es-ES"/>
        </w:rPr>
        <w:t>Mixto</w:t>
      </w:r>
      <w:r w:rsidRPr="00D21805">
        <w:rPr>
          <w:rFonts w:ascii="Nyala" w:eastAsia="Arial Unicode MS" w:hAnsi="Nyala" w:cs="Arial Unicode MS"/>
          <w:bCs/>
          <w:sz w:val="24"/>
          <w:szCs w:val="24"/>
          <w:lang w:val="es-ES"/>
        </w:rPr>
        <w:t>.</w:t>
      </w:r>
      <w:r>
        <w:rPr>
          <w:rFonts w:ascii="Nyala" w:eastAsia="Arial Unicode MS" w:hAnsi="Nyala" w:cs="Arial Unicode MS"/>
          <w:bCs/>
          <w:sz w:val="24"/>
          <w:szCs w:val="24"/>
          <w:lang w:val="es-ES"/>
        </w:rPr>
        <w:t xml:space="preserve"> </w:t>
      </w:r>
    </w:p>
    <w:p w14:paraId="65517446" w14:textId="77777777" w:rsidR="00D21805" w:rsidRDefault="00D21805" w:rsidP="00B14A19">
      <w:pPr>
        <w:rPr>
          <w:rFonts w:ascii="Nyala" w:eastAsia="Arial Unicode MS" w:hAnsi="Nyala" w:cs="Arial Unicode MS"/>
          <w:bCs/>
          <w:sz w:val="24"/>
          <w:szCs w:val="24"/>
          <w:lang w:val="es-ES"/>
        </w:rPr>
      </w:pPr>
    </w:p>
    <w:p w14:paraId="00E69DBD" w14:textId="77777777" w:rsidR="00D21805" w:rsidRPr="00D21805" w:rsidRDefault="00D21805" w:rsidP="00B14A19">
      <w:pPr>
        <w:rPr>
          <w:rFonts w:ascii="Nyala" w:eastAsia="Arial Unicode MS" w:hAnsi="Nyala" w:cs="Arial Unicode MS"/>
          <w:b/>
          <w:bCs/>
          <w:sz w:val="24"/>
          <w:szCs w:val="24"/>
          <w:lang w:val="es-ES"/>
        </w:rPr>
      </w:pPr>
      <w:r>
        <w:rPr>
          <w:rFonts w:ascii="Nyala" w:eastAsia="Arial Unicode MS" w:hAnsi="Nyala" w:cs="Arial Unicode MS"/>
          <w:b/>
          <w:bCs/>
          <w:sz w:val="24"/>
          <w:szCs w:val="24"/>
          <w:lang w:val="es-ES"/>
        </w:rPr>
        <w:t>Uso de las c</w:t>
      </w:r>
      <w:r w:rsidRPr="00D21805">
        <w:rPr>
          <w:rFonts w:ascii="Nyala" w:eastAsia="Arial Unicode MS" w:hAnsi="Nyala" w:cs="Arial Unicode MS"/>
          <w:b/>
          <w:bCs/>
          <w:sz w:val="24"/>
          <w:szCs w:val="24"/>
          <w:lang w:val="es-ES"/>
        </w:rPr>
        <w:t>omputadoras</w:t>
      </w:r>
      <w:r>
        <w:rPr>
          <w:rFonts w:ascii="Nyala" w:eastAsia="Arial Unicode MS" w:hAnsi="Nyala" w:cs="Arial Unicode MS"/>
          <w:b/>
          <w:bCs/>
          <w:sz w:val="24"/>
          <w:szCs w:val="24"/>
          <w:lang w:val="es-ES"/>
        </w:rPr>
        <w:t xml:space="preserve"> en los </w:t>
      </w:r>
      <w:r w:rsidR="006C5F67">
        <w:rPr>
          <w:rFonts w:ascii="Nyala" w:eastAsia="Arial Unicode MS" w:hAnsi="Nyala" w:cs="Arial Unicode MS"/>
          <w:b/>
          <w:bCs/>
          <w:sz w:val="24"/>
          <w:szCs w:val="24"/>
          <w:lang w:val="es-ES"/>
        </w:rPr>
        <w:t xml:space="preserve">gobiernos </w:t>
      </w:r>
      <w:r>
        <w:rPr>
          <w:rFonts w:ascii="Nyala" w:eastAsia="Arial Unicode MS" w:hAnsi="Nyala" w:cs="Arial Unicode MS"/>
          <w:b/>
          <w:bCs/>
          <w:sz w:val="24"/>
          <w:szCs w:val="24"/>
          <w:lang w:val="es-ES"/>
        </w:rPr>
        <w:t>municip</w:t>
      </w:r>
      <w:r w:rsidR="006C5F67">
        <w:rPr>
          <w:rFonts w:ascii="Nyala" w:eastAsia="Arial Unicode MS" w:hAnsi="Nyala" w:cs="Arial Unicode MS"/>
          <w:b/>
          <w:bCs/>
          <w:sz w:val="24"/>
          <w:szCs w:val="24"/>
          <w:lang w:val="es-ES"/>
        </w:rPr>
        <w:t>ale</w:t>
      </w:r>
      <w:r>
        <w:rPr>
          <w:rFonts w:ascii="Nyala" w:eastAsia="Arial Unicode MS" w:hAnsi="Nyala" w:cs="Arial Unicode MS"/>
          <w:b/>
          <w:bCs/>
          <w:sz w:val="24"/>
          <w:szCs w:val="24"/>
          <w:lang w:val="es-ES"/>
        </w:rPr>
        <w:t>s</w:t>
      </w:r>
    </w:p>
    <w:p w14:paraId="2A3E1C40" w14:textId="77777777" w:rsidR="0047012F" w:rsidRDefault="00D21805" w:rsidP="00B14A19">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No cabe duda que las computadoras</w:t>
      </w:r>
      <w:r w:rsidR="00A64BD8">
        <w:rPr>
          <w:rFonts w:ascii="Nyala" w:eastAsia="Arial Unicode MS" w:hAnsi="Nyala" w:cs="Arial Unicode MS"/>
          <w:bCs/>
          <w:iCs/>
          <w:sz w:val="24"/>
          <w:szCs w:val="24"/>
          <w:lang w:val="es-ES"/>
        </w:rPr>
        <w:t xml:space="preserve"> (d</w:t>
      </w:r>
      <w:r>
        <w:rPr>
          <w:rFonts w:ascii="Nyala" w:eastAsia="Arial Unicode MS" w:hAnsi="Nyala" w:cs="Arial Unicode MS"/>
          <w:bCs/>
          <w:iCs/>
          <w:sz w:val="24"/>
          <w:szCs w:val="24"/>
          <w:lang w:val="es-ES"/>
        </w:rPr>
        <w:t>e escritorio o portátiles</w:t>
      </w:r>
      <w:r w:rsidR="00A64BD8">
        <w:rPr>
          <w:rFonts w:ascii="Nyala" w:eastAsia="Arial Unicode MS" w:hAnsi="Nyala" w:cs="Arial Unicode MS"/>
          <w:bCs/>
          <w:iCs/>
          <w:sz w:val="24"/>
          <w:szCs w:val="24"/>
          <w:lang w:val="es-ES"/>
        </w:rPr>
        <w:t>)</w:t>
      </w:r>
      <w:r>
        <w:rPr>
          <w:rFonts w:ascii="Nyala" w:eastAsia="Arial Unicode MS" w:hAnsi="Nyala" w:cs="Arial Unicode MS"/>
          <w:bCs/>
          <w:iCs/>
          <w:sz w:val="24"/>
          <w:szCs w:val="24"/>
          <w:lang w:val="es-ES"/>
        </w:rPr>
        <w:t xml:space="preserve"> son un instrumento clave para mejorar la productividad en cualquier actividad</w:t>
      </w:r>
      <w:r w:rsidR="00E96527">
        <w:rPr>
          <w:rFonts w:ascii="Nyala" w:eastAsia="Arial Unicode MS" w:hAnsi="Nyala" w:cs="Arial Unicode MS"/>
          <w:bCs/>
          <w:iCs/>
          <w:sz w:val="24"/>
          <w:szCs w:val="24"/>
          <w:lang w:val="es-ES"/>
        </w:rPr>
        <w:t xml:space="preserve"> administrativas u organizacional</w:t>
      </w:r>
      <w:r>
        <w:rPr>
          <w:rFonts w:ascii="Nyala" w:eastAsia="Arial Unicode MS" w:hAnsi="Nyala" w:cs="Arial Unicode MS"/>
          <w:bCs/>
          <w:iCs/>
          <w:sz w:val="24"/>
          <w:szCs w:val="24"/>
          <w:lang w:val="es-ES"/>
        </w:rPr>
        <w:t xml:space="preserve">. </w:t>
      </w:r>
      <w:r w:rsidR="00DD42AD">
        <w:rPr>
          <w:rFonts w:ascii="Nyala" w:eastAsia="Arial Unicode MS" w:hAnsi="Nyala" w:cs="Arial Unicode MS"/>
          <w:bCs/>
          <w:iCs/>
          <w:sz w:val="24"/>
          <w:szCs w:val="24"/>
          <w:lang w:val="es-ES"/>
        </w:rPr>
        <w:t>La Tabla 2 muestra l</w:t>
      </w:r>
      <w:r>
        <w:rPr>
          <w:rFonts w:ascii="Nyala" w:eastAsia="Arial Unicode MS" w:hAnsi="Nyala" w:cs="Arial Unicode MS"/>
          <w:bCs/>
          <w:iCs/>
          <w:sz w:val="24"/>
          <w:szCs w:val="24"/>
          <w:lang w:val="es-ES"/>
        </w:rPr>
        <w:t xml:space="preserve">os resultados </w:t>
      </w:r>
      <w:r w:rsidR="00DD42AD">
        <w:rPr>
          <w:rFonts w:ascii="Nyala" w:eastAsia="Arial Unicode MS" w:hAnsi="Nyala" w:cs="Arial Unicode MS"/>
          <w:bCs/>
          <w:iCs/>
          <w:sz w:val="24"/>
          <w:szCs w:val="24"/>
          <w:lang w:val="es-ES"/>
        </w:rPr>
        <w:t xml:space="preserve">comparativos sobre el número de computadoras entre 2009 y 2010 por tipo de municipio. Los datos </w:t>
      </w:r>
      <w:r w:rsidR="00B0658D">
        <w:rPr>
          <w:rFonts w:ascii="Nyala" w:eastAsia="Arial Unicode MS" w:hAnsi="Nyala" w:cs="Arial Unicode MS"/>
          <w:bCs/>
          <w:iCs/>
          <w:sz w:val="24"/>
          <w:szCs w:val="24"/>
          <w:lang w:val="es-ES"/>
        </w:rPr>
        <w:t>muestran</w:t>
      </w:r>
      <w:r w:rsidR="00DD42AD">
        <w:rPr>
          <w:rFonts w:ascii="Nyala" w:eastAsia="Arial Unicode MS" w:hAnsi="Nyala" w:cs="Arial Unicode MS"/>
          <w:bCs/>
          <w:iCs/>
          <w:sz w:val="24"/>
          <w:szCs w:val="24"/>
          <w:lang w:val="es-ES"/>
        </w:rPr>
        <w:t xml:space="preserve"> un incremento en la adquisición de computadoras de 10.8% respecto al año 2009. En general, cada municipio obtuvo casi siete computadoras nuevas en promedio con respecto al año anterior. Sin embargo, este incremento no fue similar por tipo de municipio. En particular, las administraciones públicas de los municipios urbanos medianos, grandes y rurales incrementaron significativamente el inventario tecnológico adquiriendo computadoras e impresoras para el desempeño de sus funciones. En promedio, </w:t>
      </w:r>
      <w:r w:rsidR="00816896">
        <w:rPr>
          <w:rFonts w:ascii="Nyala" w:eastAsia="Arial Unicode MS" w:hAnsi="Nyala" w:cs="Arial Unicode MS"/>
          <w:bCs/>
          <w:iCs/>
          <w:sz w:val="24"/>
          <w:szCs w:val="24"/>
          <w:lang w:val="es-ES"/>
        </w:rPr>
        <w:t xml:space="preserve">las gestiones de los municipios urbanos grandes adquirieron 94 computadoras más con respecto al año anterior, los urbanos medianos 20, y los rurales 5. Contrario a las expectativas, los municipios metropolitanos, mixtos, y semi-urbanos no presentaron un acelerado aumento de computadoras. Las administraciones metropolitanas adquirieron en promedio con respecto al año pasado 10 computadoras más, los mixtos </w:t>
      </w:r>
      <w:r w:rsidR="00CB5282">
        <w:rPr>
          <w:rFonts w:ascii="Nyala" w:eastAsia="Arial Unicode MS" w:hAnsi="Nyala" w:cs="Arial Unicode MS"/>
          <w:bCs/>
          <w:iCs/>
          <w:sz w:val="24"/>
          <w:szCs w:val="24"/>
          <w:lang w:val="es-ES"/>
        </w:rPr>
        <w:t xml:space="preserve">1, y los semi-urbanos casi 4. </w:t>
      </w:r>
    </w:p>
    <w:p w14:paraId="2BCE8CC2" w14:textId="77777777" w:rsidR="003C5ABA" w:rsidRDefault="003C5ABA" w:rsidP="0047012F">
      <w:pPr>
        <w:rPr>
          <w:rFonts w:ascii="Nyala" w:eastAsia="Arial Unicode MS" w:hAnsi="Nyala" w:cs="Arial Unicode MS"/>
          <w:bCs/>
          <w:sz w:val="24"/>
          <w:szCs w:val="24"/>
          <w:lang w:val="es-ES"/>
        </w:rPr>
      </w:pPr>
    </w:p>
    <w:p w14:paraId="2DFAB4B9" w14:textId="77777777" w:rsidR="00DD42AD" w:rsidRPr="00F7630F" w:rsidRDefault="00DD42AD" w:rsidP="00DD42AD">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Tabla 2. Resumen estadístico de las variables (n=2</w:t>
      </w:r>
      <w:r w:rsidR="000D30E5">
        <w:rPr>
          <w:rFonts w:ascii="Nyala" w:eastAsia="Arial Unicode MS" w:hAnsi="Nyala" w:cs="Arial Unicode MS"/>
          <w:bCs/>
          <w:sz w:val="24"/>
          <w:szCs w:val="24"/>
          <w:lang w:val="es-ES"/>
        </w:rPr>
        <w:t>,</w:t>
      </w:r>
      <w:r>
        <w:rPr>
          <w:rFonts w:ascii="Nyala" w:eastAsia="Arial Unicode MS" w:hAnsi="Nyala" w:cs="Arial Unicode MS"/>
          <w:bCs/>
          <w:sz w:val="24"/>
          <w:szCs w:val="24"/>
          <w:lang w:val="es-ES"/>
        </w:rPr>
        <w:t>056 municipios)</w:t>
      </w:r>
    </w:p>
    <w:tbl>
      <w:tblPr>
        <w:tblW w:w="7034" w:type="dxa"/>
        <w:jc w:val="center"/>
        <w:tblInd w:w="55" w:type="dxa"/>
        <w:tblCellMar>
          <w:left w:w="70" w:type="dxa"/>
          <w:right w:w="70" w:type="dxa"/>
        </w:tblCellMar>
        <w:tblLook w:val="04A0" w:firstRow="1" w:lastRow="0" w:firstColumn="1" w:lastColumn="0" w:noHBand="0" w:noVBand="1"/>
      </w:tblPr>
      <w:tblGrid>
        <w:gridCol w:w="926"/>
        <w:gridCol w:w="1003"/>
        <w:gridCol w:w="1352"/>
        <w:gridCol w:w="1352"/>
        <w:gridCol w:w="684"/>
        <w:gridCol w:w="484"/>
        <w:gridCol w:w="1352"/>
      </w:tblGrid>
      <w:tr w:rsidR="000D575C" w:rsidRPr="00CB5282" w14:paraId="0F48EE91" w14:textId="77777777" w:rsidTr="000D575C">
        <w:trPr>
          <w:trHeight w:val="641"/>
          <w:jc w:val="center"/>
        </w:trPr>
        <w:tc>
          <w:tcPr>
            <w:tcW w:w="921" w:type="dxa"/>
            <w:tcBorders>
              <w:top w:val="single" w:sz="4" w:space="0" w:color="000000"/>
              <w:left w:val="single" w:sz="4" w:space="0" w:color="000000"/>
              <w:bottom w:val="nil"/>
              <w:right w:val="nil"/>
            </w:tcBorders>
            <w:shd w:val="clear" w:color="000000" w:fill="000000"/>
            <w:hideMark/>
          </w:tcPr>
          <w:p w14:paraId="05F3EEEC" w14:textId="77777777" w:rsidR="00CB5282" w:rsidRPr="00CB5282" w:rsidRDefault="00CB5282" w:rsidP="000D575C">
            <w:pPr>
              <w:jc w:val="center"/>
              <w:rPr>
                <w:rFonts w:ascii="Nyala" w:eastAsia="Arial Unicode MS" w:hAnsi="Nyala" w:cs="Arial Unicode MS"/>
                <w:bCs/>
              </w:rPr>
            </w:pPr>
            <w:r w:rsidRPr="00CB5282">
              <w:rPr>
                <w:rFonts w:ascii="Nyala" w:eastAsia="Arial Unicode MS" w:hAnsi="Nyala" w:cs="Arial Unicode MS"/>
                <w:bCs/>
              </w:rPr>
              <w:t>Tipo de Municipio</w:t>
            </w:r>
          </w:p>
        </w:tc>
        <w:tc>
          <w:tcPr>
            <w:tcW w:w="979" w:type="dxa"/>
            <w:tcBorders>
              <w:top w:val="single" w:sz="4" w:space="0" w:color="000000"/>
              <w:left w:val="nil"/>
              <w:bottom w:val="nil"/>
              <w:right w:val="nil"/>
            </w:tcBorders>
            <w:shd w:val="clear" w:color="000000" w:fill="000000"/>
            <w:hideMark/>
          </w:tcPr>
          <w:p w14:paraId="7A21770F" w14:textId="77777777" w:rsidR="00CB5282" w:rsidRPr="00CB5282" w:rsidRDefault="00CB5282" w:rsidP="000D575C">
            <w:pPr>
              <w:jc w:val="center"/>
              <w:rPr>
                <w:rFonts w:ascii="Nyala" w:eastAsia="Arial Unicode MS" w:hAnsi="Nyala" w:cs="Arial Unicode MS"/>
                <w:bCs/>
              </w:rPr>
            </w:pPr>
            <w:r w:rsidRPr="00CB5282">
              <w:rPr>
                <w:rFonts w:ascii="Nyala" w:eastAsia="Arial Unicode MS" w:hAnsi="Nyala" w:cs="Arial Unicode MS"/>
                <w:bCs/>
              </w:rPr>
              <w:t>Número de Municipios</w:t>
            </w:r>
          </w:p>
        </w:tc>
        <w:tc>
          <w:tcPr>
            <w:tcW w:w="1259" w:type="dxa"/>
            <w:tcBorders>
              <w:top w:val="single" w:sz="4" w:space="0" w:color="000000"/>
              <w:left w:val="nil"/>
              <w:bottom w:val="nil"/>
              <w:right w:val="nil"/>
            </w:tcBorders>
            <w:shd w:val="clear" w:color="000000" w:fill="000000"/>
            <w:hideMark/>
          </w:tcPr>
          <w:p w14:paraId="70E18028" w14:textId="77777777" w:rsidR="00CB5282" w:rsidRPr="00CB5282" w:rsidRDefault="00CB5282" w:rsidP="000D575C">
            <w:pPr>
              <w:jc w:val="center"/>
              <w:rPr>
                <w:rFonts w:ascii="Nyala" w:eastAsia="Arial Unicode MS" w:hAnsi="Nyala" w:cs="Arial Unicode MS"/>
                <w:bCs/>
              </w:rPr>
            </w:pPr>
            <w:r w:rsidRPr="000D575C">
              <w:rPr>
                <w:rFonts w:ascii="Nyala" w:eastAsia="Arial Unicode MS" w:hAnsi="Nyala" w:cs="Arial Unicode MS"/>
                <w:bCs/>
              </w:rPr>
              <w:t>Computadoras 20</w:t>
            </w:r>
            <w:r w:rsidRPr="00CB5282">
              <w:rPr>
                <w:rFonts w:ascii="Nyala" w:eastAsia="Arial Unicode MS" w:hAnsi="Nyala" w:cs="Arial Unicode MS"/>
                <w:bCs/>
              </w:rPr>
              <w:t>09</w:t>
            </w:r>
          </w:p>
        </w:tc>
        <w:tc>
          <w:tcPr>
            <w:tcW w:w="1359" w:type="dxa"/>
            <w:tcBorders>
              <w:top w:val="single" w:sz="4" w:space="0" w:color="000000"/>
              <w:left w:val="nil"/>
              <w:bottom w:val="nil"/>
              <w:right w:val="nil"/>
            </w:tcBorders>
            <w:shd w:val="clear" w:color="000000" w:fill="000000"/>
            <w:hideMark/>
          </w:tcPr>
          <w:p w14:paraId="15FE70F3" w14:textId="77777777" w:rsidR="00CB5282" w:rsidRPr="00CB5282" w:rsidRDefault="00CB5282" w:rsidP="000D575C">
            <w:pPr>
              <w:jc w:val="center"/>
              <w:rPr>
                <w:rFonts w:ascii="Nyala" w:eastAsia="Arial Unicode MS" w:hAnsi="Nyala" w:cs="Arial Unicode MS"/>
                <w:bCs/>
              </w:rPr>
            </w:pPr>
            <w:r w:rsidRPr="00CB5282">
              <w:rPr>
                <w:rFonts w:ascii="Nyala" w:eastAsia="Arial Unicode MS" w:hAnsi="Nyala" w:cs="Arial Unicode MS"/>
                <w:bCs/>
              </w:rPr>
              <w:t xml:space="preserve">Computadoras </w:t>
            </w:r>
            <w:r w:rsidRPr="000D575C">
              <w:rPr>
                <w:rFonts w:ascii="Nyala" w:eastAsia="Arial Unicode MS" w:hAnsi="Nyala" w:cs="Arial Unicode MS"/>
                <w:bCs/>
              </w:rPr>
              <w:t>20</w:t>
            </w:r>
            <w:r w:rsidRPr="00CB5282">
              <w:rPr>
                <w:rFonts w:ascii="Nyala" w:eastAsia="Arial Unicode MS" w:hAnsi="Nyala" w:cs="Arial Unicode MS"/>
                <w:bCs/>
              </w:rPr>
              <w:t>10</w:t>
            </w:r>
          </w:p>
        </w:tc>
        <w:tc>
          <w:tcPr>
            <w:tcW w:w="662" w:type="dxa"/>
            <w:tcBorders>
              <w:top w:val="single" w:sz="4" w:space="0" w:color="000000"/>
              <w:left w:val="nil"/>
              <w:bottom w:val="nil"/>
              <w:right w:val="nil"/>
            </w:tcBorders>
            <w:shd w:val="clear" w:color="000000" w:fill="000000"/>
            <w:hideMark/>
          </w:tcPr>
          <w:p w14:paraId="5D3FDBD7" w14:textId="77777777" w:rsidR="00CB5282" w:rsidRPr="00CB5282" w:rsidRDefault="00CB5282" w:rsidP="000D575C">
            <w:pPr>
              <w:jc w:val="center"/>
              <w:rPr>
                <w:rFonts w:ascii="Nyala" w:eastAsia="Arial Unicode MS" w:hAnsi="Nyala" w:cs="Arial Unicode MS"/>
                <w:bCs/>
              </w:rPr>
            </w:pPr>
            <w:r w:rsidRPr="00CB5282">
              <w:rPr>
                <w:rFonts w:ascii="Nyala" w:eastAsia="Arial Unicode MS" w:hAnsi="Nyala" w:cs="Arial Unicode MS"/>
                <w:bCs/>
              </w:rPr>
              <w:t>Dif.</w:t>
            </w:r>
          </w:p>
        </w:tc>
        <w:tc>
          <w:tcPr>
            <w:tcW w:w="634" w:type="dxa"/>
            <w:tcBorders>
              <w:top w:val="single" w:sz="4" w:space="0" w:color="000000"/>
              <w:left w:val="nil"/>
              <w:bottom w:val="nil"/>
              <w:right w:val="nil"/>
            </w:tcBorders>
            <w:shd w:val="clear" w:color="000000" w:fill="000000"/>
            <w:hideMark/>
          </w:tcPr>
          <w:p w14:paraId="75E19E78" w14:textId="77777777" w:rsidR="00CB5282" w:rsidRPr="00CB5282" w:rsidRDefault="00CB5282" w:rsidP="000D575C">
            <w:pPr>
              <w:jc w:val="center"/>
              <w:rPr>
                <w:rFonts w:ascii="Nyala" w:eastAsia="Arial Unicode MS" w:hAnsi="Nyala" w:cs="Arial Unicode MS"/>
                <w:bCs/>
              </w:rPr>
            </w:pPr>
            <w:r w:rsidRPr="00CB5282">
              <w:rPr>
                <w:rFonts w:ascii="Nyala" w:eastAsia="Arial Unicode MS" w:hAnsi="Nyala" w:cs="Arial Unicode MS"/>
                <w:bCs/>
              </w:rPr>
              <w:t>%</w:t>
            </w:r>
          </w:p>
        </w:tc>
        <w:tc>
          <w:tcPr>
            <w:tcW w:w="1220" w:type="dxa"/>
            <w:tcBorders>
              <w:top w:val="single" w:sz="4" w:space="0" w:color="000000"/>
              <w:left w:val="nil"/>
              <w:bottom w:val="nil"/>
              <w:right w:val="single" w:sz="4" w:space="0" w:color="000000"/>
            </w:tcBorders>
            <w:shd w:val="clear" w:color="000000" w:fill="000000"/>
            <w:hideMark/>
          </w:tcPr>
          <w:p w14:paraId="6B8959DA" w14:textId="77777777" w:rsidR="00CB5282" w:rsidRPr="00CB5282" w:rsidRDefault="000D575C" w:rsidP="000D575C">
            <w:pPr>
              <w:jc w:val="center"/>
              <w:rPr>
                <w:rFonts w:ascii="Nyala" w:eastAsia="Arial Unicode MS" w:hAnsi="Nyala" w:cs="Arial Unicode MS"/>
                <w:bCs/>
              </w:rPr>
            </w:pPr>
            <w:r>
              <w:rPr>
                <w:rFonts w:ascii="Nyala" w:eastAsia="Arial Unicode MS" w:hAnsi="Nyala" w:cs="Arial Unicode MS"/>
                <w:bCs/>
              </w:rPr>
              <w:t>C</w:t>
            </w:r>
            <w:r w:rsidR="00CB5282" w:rsidRPr="00CB5282">
              <w:rPr>
                <w:rFonts w:ascii="Nyala" w:eastAsia="Arial Unicode MS" w:hAnsi="Nyala" w:cs="Arial Unicode MS"/>
                <w:bCs/>
              </w:rPr>
              <w:t xml:space="preserve">omputadoras </w:t>
            </w:r>
            <w:r>
              <w:rPr>
                <w:rFonts w:ascii="Nyala" w:eastAsia="Arial Unicode MS" w:hAnsi="Nyala" w:cs="Arial Unicode MS"/>
                <w:bCs/>
              </w:rPr>
              <w:t>Adicionales por Municipio</w:t>
            </w:r>
          </w:p>
        </w:tc>
      </w:tr>
      <w:tr w:rsidR="000D575C" w:rsidRPr="0072045A" w14:paraId="1DB33986" w14:textId="77777777" w:rsidTr="0072045A">
        <w:trPr>
          <w:trHeight w:val="138"/>
          <w:jc w:val="center"/>
        </w:trPr>
        <w:tc>
          <w:tcPr>
            <w:tcW w:w="921" w:type="dxa"/>
            <w:tcBorders>
              <w:top w:val="single" w:sz="4" w:space="0" w:color="000000"/>
              <w:left w:val="single" w:sz="4" w:space="0" w:color="000000"/>
              <w:bottom w:val="nil"/>
              <w:right w:val="nil"/>
            </w:tcBorders>
            <w:shd w:val="clear" w:color="auto" w:fill="auto"/>
            <w:hideMark/>
          </w:tcPr>
          <w:p w14:paraId="7BF4F994"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MET</w:t>
            </w:r>
          </w:p>
        </w:tc>
        <w:tc>
          <w:tcPr>
            <w:tcW w:w="979" w:type="dxa"/>
            <w:tcBorders>
              <w:top w:val="single" w:sz="4" w:space="0" w:color="000000"/>
              <w:left w:val="nil"/>
              <w:bottom w:val="nil"/>
              <w:right w:val="nil"/>
            </w:tcBorders>
            <w:shd w:val="clear" w:color="auto" w:fill="auto"/>
            <w:hideMark/>
          </w:tcPr>
          <w:p w14:paraId="001798DB"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229</w:t>
            </w:r>
          </w:p>
        </w:tc>
        <w:tc>
          <w:tcPr>
            <w:tcW w:w="1259" w:type="dxa"/>
            <w:tcBorders>
              <w:top w:val="single" w:sz="4" w:space="0" w:color="000000"/>
              <w:left w:val="nil"/>
              <w:bottom w:val="nil"/>
              <w:right w:val="nil"/>
            </w:tcBorders>
            <w:shd w:val="clear" w:color="auto" w:fill="auto"/>
            <w:hideMark/>
          </w:tcPr>
          <w:p w14:paraId="244FC73A"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72,839</w:t>
            </w:r>
          </w:p>
        </w:tc>
        <w:tc>
          <w:tcPr>
            <w:tcW w:w="1359" w:type="dxa"/>
            <w:tcBorders>
              <w:top w:val="single" w:sz="4" w:space="0" w:color="000000"/>
              <w:left w:val="nil"/>
              <w:bottom w:val="nil"/>
              <w:right w:val="nil"/>
            </w:tcBorders>
            <w:shd w:val="clear" w:color="auto" w:fill="auto"/>
            <w:hideMark/>
          </w:tcPr>
          <w:p w14:paraId="239AC25B"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75,114</w:t>
            </w:r>
          </w:p>
        </w:tc>
        <w:tc>
          <w:tcPr>
            <w:tcW w:w="662" w:type="dxa"/>
            <w:tcBorders>
              <w:top w:val="single" w:sz="4" w:space="0" w:color="000000"/>
              <w:left w:val="nil"/>
              <w:bottom w:val="nil"/>
              <w:right w:val="nil"/>
            </w:tcBorders>
            <w:shd w:val="clear" w:color="auto" w:fill="auto"/>
            <w:hideMark/>
          </w:tcPr>
          <w:p w14:paraId="031EECB6"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2,275</w:t>
            </w:r>
          </w:p>
        </w:tc>
        <w:tc>
          <w:tcPr>
            <w:tcW w:w="634" w:type="dxa"/>
            <w:tcBorders>
              <w:top w:val="single" w:sz="4" w:space="0" w:color="000000"/>
              <w:left w:val="nil"/>
              <w:bottom w:val="nil"/>
              <w:right w:val="nil"/>
            </w:tcBorders>
            <w:shd w:val="clear" w:color="auto" w:fill="auto"/>
            <w:hideMark/>
          </w:tcPr>
          <w:p w14:paraId="546BB8D0"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3.1</w:t>
            </w:r>
          </w:p>
        </w:tc>
        <w:tc>
          <w:tcPr>
            <w:tcW w:w="1220" w:type="dxa"/>
            <w:tcBorders>
              <w:top w:val="single" w:sz="4" w:space="0" w:color="000000"/>
              <w:left w:val="nil"/>
              <w:bottom w:val="nil"/>
              <w:right w:val="single" w:sz="4" w:space="0" w:color="000000"/>
            </w:tcBorders>
            <w:shd w:val="clear" w:color="auto" w:fill="auto"/>
            <w:hideMark/>
          </w:tcPr>
          <w:p w14:paraId="439DF455"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9.9</w:t>
            </w:r>
          </w:p>
        </w:tc>
      </w:tr>
      <w:tr w:rsidR="000D575C" w:rsidRPr="0072045A" w14:paraId="507EAFA7" w14:textId="77777777" w:rsidTr="0072045A">
        <w:trPr>
          <w:trHeight w:val="198"/>
          <w:jc w:val="center"/>
        </w:trPr>
        <w:tc>
          <w:tcPr>
            <w:tcW w:w="921" w:type="dxa"/>
            <w:tcBorders>
              <w:top w:val="single" w:sz="4" w:space="0" w:color="000000"/>
              <w:left w:val="single" w:sz="4" w:space="0" w:color="000000"/>
              <w:bottom w:val="nil"/>
              <w:right w:val="nil"/>
            </w:tcBorders>
            <w:shd w:val="clear" w:color="auto" w:fill="auto"/>
            <w:hideMark/>
          </w:tcPr>
          <w:p w14:paraId="7FB27895"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UG</w:t>
            </w:r>
          </w:p>
        </w:tc>
        <w:tc>
          <w:tcPr>
            <w:tcW w:w="979" w:type="dxa"/>
            <w:tcBorders>
              <w:top w:val="single" w:sz="4" w:space="0" w:color="000000"/>
              <w:left w:val="nil"/>
              <w:bottom w:val="nil"/>
              <w:right w:val="nil"/>
            </w:tcBorders>
            <w:shd w:val="clear" w:color="auto" w:fill="auto"/>
            <w:hideMark/>
          </w:tcPr>
          <w:p w14:paraId="7CC8E117"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29</w:t>
            </w:r>
          </w:p>
        </w:tc>
        <w:tc>
          <w:tcPr>
            <w:tcW w:w="1259" w:type="dxa"/>
            <w:tcBorders>
              <w:top w:val="single" w:sz="4" w:space="0" w:color="000000"/>
              <w:left w:val="nil"/>
              <w:bottom w:val="nil"/>
              <w:right w:val="nil"/>
            </w:tcBorders>
            <w:shd w:val="clear" w:color="auto" w:fill="auto"/>
            <w:hideMark/>
          </w:tcPr>
          <w:p w14:paraId="41701E06"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11,534</w:t>
            </w:r>
          </w:p>
        </w:tc>
        <w:tc>
          <w:tcPr>
            <w:tcW w:w="1359" w:type="dxa"/>
            <w:tcBorders>
              <w:top w:val="single" w:sz="4" w:space="0" w:color="000000"/>
              <w:left w:val="nil"/>
              <w:bottom w:val="nil"/>
              <w:right w:val="nil"/>
            </w:tcBorders>
            <w:shd w:val="clear" w:color="auto" w:fill="auto"/>
            <w:hideMark/>
          </w:tcPr>
          <w:p w14:paraId="053CB0F6"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14,258</w:t>
            </w:r>
          </w:p>
        </w:tc>
        <w:tc>
          <w:tcPr>
            <w:tcW w:w="662" w:type="dxa"/>
            <w:tcBorders>
              <w:top w:val="single" w:sz="4" w:space="0" w:color="000000"/>
              <w:left w:val="nil"/>
              <w:bottom w:val="nil"/>
              <w:right w:val="nil"/>
            </w:tcBorders>
            <w:shd w:val="clear" w:color="auto" w:fill="auto"/>
            <w:hideMark/>
          </w:tcPr>
          <w:p w14:paraId="045D8C9C"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2,724</w:t>
            </w:r>
          </w:p>
        </w:tc>
        <w:tc>
          <w:tcPr>
            <w:tcW w:w="634" w:type="dxa"/>
            <w:tcBorders>
              <w:top w:val="single" w:sz="4" w:space="0" w:color="000000"/>
              <w:left w:val="nil"/>
              <w:bottom w:val="nil"/>
              <w:right w:val="nil"/>
            </w:tcBorders>
            <w:shd w:val="clear" w:color="auto" w:fill="auto"/>
            <w:hideMark/>
          </w:tcPr>
          <w:p w14:paraId="13E7FBD7"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23.6</w:t>
            </w:r>
          </w:p>
        </w:tc>
        <w:tc>
          <w:tcPr>
            <w:tcW w:w="1220" w:type="dxa"/>
            <w:tcBorders>
              <w:top w:val="single" w:sz="4" w:space="0" w:color="000000"/>
              <w:left w:val="nil"/>
              <w:bottom w:val="nil"/>
              <w:right w:val="single" w:sz="4" w:space="0" w:color="000000"/>
            </w:tcBorders>
            <w:shd w:val="clear" w:color="auto" w:fill="auto"/>
            <w:hideMark/>
          </w:tcPr>
          <w:p w14:paraId="45B51F4D"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93.9</w:t>
            </w:r>
          </w:p>
        </w:tc>
      </w:tr>
      <w:tr w:rsidR="000D575C" w:rsidRPr="0072045A" w14:paraId="5395F940" w14:textId="77777777" w:rsidTr="0072045A">
        <w:trPr>
          <w:trHeight w:val="188"/>
          <w:jc w:val="center"/>
        </w:trPr>
        <w:tc>
          <w:tcPr>
            <w:tcW w:w="921" w:type="dxa"/>
            <w:tcBorders>
              <w:top w:val="single" w:sz="4" w:space="0" w:color="000000"/>
              <w:left w:val="single" w:sz="4" w:space="0" w:color="000000"/>
              <w:bottom w:val="nil"/>
              <w:right w:val="nil"/>
            </w:tcBorders>
            <w:shd w:val="clear" w:color="auto" w:fill="auto"/>
            <w:hideMark/>
          </w:tcPr>
          <w:p w14:paraId="27257BFA"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UM</w:t>
            </w:r>
          </w:p>
        </w:tc>
        <w:tc>
          <w:tcPr>
            <w:tcW w:w="979" w:type="dxa"/>
            <w:tcBorders>
              <w:top w:val="single" w:sz="4" w:space="0" w:color="000000"/>
              <w:left w:val="nil"/>
              <w:bottom w:val="nil"/>
              <w:right w:val="nil"/>
            </w:tcBorders>
            <w:shd w:val="clear" w:color="auto" w:fill="auto"/>
            <w:hideMark/>
          </w:tcPr>
          <w:p w14:paraId="6411E548"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140</w:t>
            </w:r>
          </w:p>
        </w:tc>
        <w:tc>
          <w:tcPr>
            <w:tcW w:w="1259" w:type="dxa"/>
            <w:tcBorders>
              <w:top w:val="single" w:sz="4" w:space="0" w:color="000000"/>
              <w:left w:val="nil"/>
              <w:bottom w:val="nil"/>
              <w:right w:val="nil"/>
            </w:tcBorders>
            <w:shd w:val="clear" w:color="auto" w:fill="auto"/>
            <w:hideMark/>
          </w:tcPr>
          <w:p w14:paraId="1D95F597"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8,616</w:t>
            </w:r>
          </w:p>
        </w:tc>
        <w:tc>
          <w:tcPr>
            <w:tcW w:w="1359" w:type="dxa"/>
            <w:tcBorders>
              <w:top w:val="single" w:sz="4" w:space="0" w:color="000000"/>
              <w:left w:val="nil"/>
              <w:bottom w:val="nil"/>
              <w:right w:val="nil"/>
            </w:tcBorders>
            <w:shd w:val="clear" w:color="auto" w:fill="auto"/>
            <w:hideMark/>
          </w:tcPr>
          <w:p w14:paraId="1CFB740E"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11,427</w:t>
            </w:r>
          </w:p>
        </w:tc>
        <w:tc>
          <w:tcPr>
            <w:tcW w:w="662" w:type="dxa"/>
            <w:tcBorders>
              <w:top w:val="single" w:sz="4" w:space="0" w:color="000000"/>
              <w:left w:val="nil"/>
              <w:bottom w:val="nil"/>
              <w:right w:val="nil"/>
            </w:tcBorders>
            <w:shd w:val="clear" w:color="auto" w:fill="auto"/>
            <w:hideMark/>
          </w:tcPr>
          <w:p w14:paraId="759FFA86"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2,811</w:t>
            </w:r>
          </w:p>
        </w:tc>
        <w:tc>
          <w:tcPr>
            <w:tcW w:w="634" w:type="dxa"/>
            <w:tcBorders>
              <w:top w:val="single" w:sz="4" w:space="0" w:color="000000"/>
              <w:left w:val="nil"/>
              <w:bottom w:val="nil"/>
              <w:right w:val="nil"/>
            </w:tcBorders>
            <w:shd w:val="clear" w:color="auto" w:fill="auto"/>
            <w:hideMark/>
          </w:tcPr>
          <w:p w14:paraId="155AE4C9"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32.6</w:t>
            </w:r>
          </w:p>
        </w:tc>
        <w:tc>
          <w:tcPr>
            <w:tcW w:w="1220" w:type="dxa"/>
            <w:tcBorders>
              <w:top w:val="single" w:sz="4" w:space="0" w:color="000000"/>
              <w:left w:val="nil"/>
              <w:bottom w:val="nil"/>
              <w:right w:val="single" w:sz="4" w:space="0" w:color="000000"/>
            </w:tcBorders>
            <w:shd w:val="clear" w:color="auto" w:fill="auto"/>
            <w:hideMark/>
          </w:tcPr>
          <w:p w14:paraId="5B07C178"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20.1</w:t>
            </w:r>
          </w:p>
        </w:tc>
      </w:tr>
      <w:tr w:rsidR="000D575C" w:rsidRPr="0072045A" w14:paraId="54C8FDBA" w14:textId="77777777" w:rsidTr="0072045A">
        <w:trPr>
          <w:trHeight w:val="150"/>
          <w:jc w:val="center"/>
        </w:trPr>
        <w:tc>
          <w:tcPr>
            <w:tcW w:w="921" w:type="dxa"/>
            <w:tcBorders>
              <w:top w:val="single" w:sz="4" w:space="0" w:color="000000"/>
              <w:left w:val="single" w:sz="4" w:space="0" w:color="000000"/>
              <w:bottom w:val="nil"/>
              <w:right w:val="nil"/>
            </w:tcBorders>
            <w:shd w:val="clear" w:color="auto" w:fill="auto"/>
            <w:hideMark/>
          </w:tcPr>
          <w:p w14:paraId="3B87F23A"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SU</w:t>
            </w:r>
          </w:p>
        </w:tc>
        <w:tc>
          <w:tcPr>
            <w:tcW w:w="979" w:type="dxa"/>
            <w:tcBorders>
              <w:top w:val="single" w:sz="4" w:space="0" w:color="000000"/>
              <w:left w:val="nil"/>
              <w:bottom w:val="nil"/>
              <w:right w:val="nil"/>
            </w:tcBorders>
            <w:shd w:val="clear" w:color="auto" w:fill="auto"/>
            <w:hideMark/>
          </w:tcPr>
          <w:p w14:paraId="69647D13"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374</w:t>
            </w:r>
          </w:p>
        </w:tc>
        <w:tc>
          <w:tcPr>
            <w:tcW w:w="1259" w:type="dxa"/>
            <w:tcBorders>
              <w:top w:val="single" w:sz="4" w:space="0" w:color="000000"/>
              <w:left w:val="nil"/>
              <w:bottom w:val="nil"/>
              <w:right w:val="nil"/>
            </w:tcBorders>
            <w:shd w:val="clear" w:color="auto" w:fill="auto"/>
            <w:hideMark/>
          </w:tcPr>
          <w:p w14:paraId="4F1F3238"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7,111</w:t>
            </w:r>
          </w:p>
        </w:tc>
        <w:tc>
          <w:tcPr>
            <w:tcW w:w="1359" w:type="dxa"/>
            <w:tcBorders>
              <w:top w:val="single" w:sz="4" w:space="0" w:color="000000"/>
              <w:left w:val="nil"/>
              <w:bottom w:val="nil"/>
              <w:right w:val="nil"/>
            </w:tcBorders>
            <w:shd w:val="clear" w:color="auto" w:fill="auto"/>
            <w:hideMark/>
          </w:tcPr>
          <w:p w14:paraId="7AD672E5"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8,458</w:t>
            </w:r>
          </w:p>
        </w:tc>
        <w:tc>
          <w:tcPr>
            <w:tcW w:w="662" w:type="dxa"/>
            <w:tcBorders>
              <w:top w:val="single" w:sz="4" w:space="0" w:color="000000"/>
              <w:left w:val="nil"/>
              <w:bottom w:val="nil"/>
              <w:right w:val="nil"/>
            </w:tcBorders>
            <w:shd w:val="clear" w:color="auto" w:fill="auto"/>
            <w:hideMark/>
          </w:tcPr>
          <w:p w14:paraId="1002B241"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1,347</w:t>
            </w:r>
          </w:p>
        </w:tc>
        <w:tc>
          <w:tcPr>
            <w:tcW w:w="634" w:type="dxa"/>
            <w:tcBorders>
              <w:top w:val="single" w:sz="4" w:space="0" w:color="000000"/>
              <w:left w:val="nil"/>
              <w:bottom w:val="nil"/>
              <w:right w:val="nil"/>
            </w:tcBorders>
            <w:shd w:val="clear" w:color="auto" w:fill="auto"/>
            <w:hideMark/>
          </w:tcPr>
          <w:p w14:paraId="527D3337"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18.9</w:t>
            </w:r>
          </w:p>
        </w:tc>
        <w:tc>
          <w:tcPr>
            <w:tcW w:w="1220" w:type="dxa"/>
            <w:tcBorders>
              <w:top w:val="single" w:sz="4" w:space="0" w:color="000000"/>
              <w:left w:val="nil"/>
              <w:bottom w:val="nil"/>
              <w:right w:val="single" w:sz="4" w:space="0" w:color="000000"/>
            </w:tcBorders>
            <w:shd w:val="clear" w:color="auto" w:fill="auto"/>
            <w:hideMark/>
          </w:tcPr>
          <w:p w14:paraId="2822A963"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3.6</w:t>
            </w:r>
          </w:p>
        </w:tc>
      </w:tr>
      <w:tr w:rsidR="000D575C" w:rsidRPr="0072045A" w14:paraId="4B348073" w14:textId="77777777" w:rsidTr="0072045A">
        <w:trPr>
          <w:trHeight w:val="125"/>
          <w:jc w:val="center"/>
        </w:trPr>
        <w:tc>
          <w:tcPr>
            <w:tcW w:w="921" w:type="dxa"/>
            <w:tcBorders>
              <w:top w:val="single" w:sz="4" w:space="0" w:color="000000"/>
              <w:left w:val="single" w:sz="4" w:space="0" w:color="000000"/>
              <w:bottom w:val="nil"/>
              <w:right w:val="nil"/>
            </w:tcBorders>
            <w:shd w:val="clear" w:color="auto" w:fill="auto"/>
            <w:hideMark/>
          </w:tcPr>
          <w:p w14:paraId="3DBA9C57"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MI</w:t>
            </w:r>
          </w:p>
        </w:tc>
        <w:tc>
          <w:tcPr>
            <w:tcW w:w="979" w:type="dxa"/>
            <w:tcBorders>
              <w:top w:val="single" w:sz="4" w:space="0" w:color="000000"/>
              <w:left w:val="nil"/>
              <w:bottom w:val="nil"/>
              <w:right w:val="nil"/>
            </w:tcBorders>
            <w:shd w:val="clear" w:color="auto" w:fill="auto"/>
            <w:hideMark/>
          </w:tcPr>
          <w:p w14:paraId="3B0C924B"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543</w:t>
            </w:r>
          </w:p>
        </w:tc>
        <w:tc>
          <w:tcPr>
            <w:tcW w:w="1259" w:type="dxa"/>
            <w:tcBorders>
              <w:top w:val="single" w:sz="4" w:space="0" w:color="000000"/>
              <w:left w:val="nil"/>
              <w:bottom w:val="nil"/>
              <w:right w:val="nil"/>
            </w:tcBorders>
            <w:shd w:val="clear" w:color="auto" w:fill="auto"/>
            <w:hideMark/>
          </w:tcPr>
          <w:p w14:paraId="6C55152B"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5,533</w:t>
            </w:r>
          </w:p>
        </w:tc>
        <w:tc>
          <w:tcPr>
            <w:tcW w:w="1359" w:type="dxa"/>
            <w:tcBorders>
              <w:top w:val="single" w:sz="4" w:space="0" w:color="000000"/>
              <w:left w:val="nil"/>
              <w:bottom w:val="nil"/>
              <w:right w:val="nil"/>
            </w:tcBorders>
            <w:shd w:val="clear" w:color="auto" w:fill="auto"/>
            <w:hideMark/>
          </w:tcPr>
          <w:p w14:paraId="171A0F3B"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5,973</w:t>
            </w:r>
          </w:p>
        </w:tc>
        <w:tc>
          <w:tcPr>
            <w:tcW w:w="662" w:type="dxa"/>
            <w:tcBorders>
              <w:top w:val="single" w:sz="4" w:space="0" w:color="000000"/>
              <w:left w:val="nil"/>
              <w:bottom w:val="nil"/>
              <w:right w:val="nil"/>
            </w:tcBorders>
            <w:shd w:val="clear" w:color="auto" w:fill="auto"/>
            <w:hideMark/>
          </w:tcPr>
          <w:p w14:paraId="5DC7009B"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440</w:t>
            </w:r>
          </w:p>
        </w:tc>
        <w:tc>
          <w:tcPr>
            <w:tcW w:w="634" w:type="dxa"/>
            <w:tcBorders>
              <w:top w:val="single" w:sz="4" w:space="0" w:color="000000"/>
              <w:left w:val="nil"/>
              <w:bottom w:val="nil"/>
              <w:right w:val="nil"/>
            </w:tcBorders>
            <w:shd w:val="clear" w:color="auto" w:fill="auto"/>
            <w:hideMark/>
          </w:tcPr>
          <w:p w14:paraId="366F20A9"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8.0</w:t>
            </w:r>
          </w:p>
        </w:tc>
        <w:tc>
          <w:tcPr>
            <w:tcW w:w="1220" w:type="dxa"/>
            <w:tcBorders>
              <w:top w:val="single" w:sz="4" w:space="0" w:color="000000"/>
              <w:left w:val="nil"/>
              <w:bottom w:val="nil"/>
              <w:right w:val="single" w:sz="4" w:space="0" w:color="000000"/>
            </w:tcBorders>
            <w:shd w:val="clear" w:color="auto" w:fill="auto"/>
            <w:hideMark/>
          </w:tcPr>
          <w:p w14:paraId="6044D1E1" w14:textId="77777777" w:rsidR="000D575C" w:rsidRPr="0072045A" w:rsidRDefault="000D575C"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0.8</w:t>
            </w:r>
          </w:p>
        </w:tc>
      </w:tr>
      <w:tr w:rsidR="000D575C" w:rsidRPr="0072045A" w14:paraId="5361B073" w14:textId="77777777" w:rsidTr="0072045A">
        <w:trPr>
          <w:trHeight w:val="88"/>
          <w:jc w:val="center"/>
        </w:trPr>
        <w:tc>
          <w:tcPr>
            <w:tcW w:w="921" w:type="dxa"/>
            <w:tcBorders>
              <w:top w:val="single" w:sz="4" w:space="0" w:color="000000"/>
              <w:left w:val="single" w:sz="4" w:space="0" w:color="000000"/>
              <w:bottom w:val="nil"/>
              <w:right w:val="nil"/>
            </w:tcBorders>
            <w:shd w:val="clear" w:color="auto" w:fill="auto"/>
            <w:hideMark/>
          </w:tcPr>
          <w:p w14:paraId="3830A235"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RU</w:t>
            </w:r>
          </w:p>
        </w:tc>
        <w:tc>
          <w:tcPr>
            <w:tcW w:w="979" w:type="dxa"/>
            <w:tcBorders>
              <w:top w:val="single" w:sz="4" w:space="0" w:color="000000"/>
              <w:left w:val="nil"/>
              <w:bottom w:val="nil"/>
              <w:right w:val="nil"/>
            </w:tcBorders>
            <w:shd w:val="clear" w:color="auto" w:fill="auto"/>
            <w:hideMark/>
          </w:tcPr>
          <w:p w14:paraId="3CCB8A58"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741</w:t>
            </w:r>
          </w:p>
        </w:tc>
        <w:tc>
          <w:tcPr>
            <w:tcW w:w="1259" w:type="dxa"/>
            <w:tcBorders>
              <w:top w:val="single" w:sz="4" w:space="0" w:color="000000"/>
              <w:left w:val="nil"/>
              <w:bottom w:val="nil"/>
              <w:right w:val="nil"/>
            </w:tcBorders>
            <w:shd w:val="clear" w:color="auto" w:fill="auto"/>
            <w:hideMark/>
          </w:tcPr>
          <w:p w14:paraId="6787298F"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16,340</w:t>
            </w:r>
          </w:p>
        </w:tc>
        <w:tc>
          <w:tcPr>
            <w:tcW w:w="1359" w:type="dxa"/>
            <w:tcBorders>
              <w:top w:val="single" w:sz="4" w:space="0" w:color="000000"/>
              <w:left w:val="nil"/>
              <w:bottom w:val="nil"/>
              <w:right w:val="nil"/>
            </w:tcBorders>
            <w:shd w:val="clear" w:color="auto" w:fill="auto"/>
            <w:hideMark/>
          </w:tcPr>
          <w:p w14:paraId="475239C0"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19,885</w:t>
            </w:r>
          </w:p>
        </w:tc>
        <w:tc>
          <w:tcPr>
            <w:tcW w:w="662" w:type="dxa"/>
            <w:tcBorders>
              <w:top w:val="single" w:sz="4" w:space="0" w:color="000000"/>
              <w:left w:val="nil"/>
              <w:bottom w:val="nil"/>
              <w:right w:val="nil"/>
            </w:tcBorders>
            <w:shd w:val="clear" w:color="auto" w:fill="auto"/>
            <w:hideMark/>
          </w:tcPr>
          <w:p w14:paraId="387E5CAF"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3,545</w:t>
            </w:r>
          </w:p>
        </w:tc>
        <w:tc>
          <w:tcPr>
            <w:tcW w:w="634" w:type="dxa"/>
            <w:tcBorders>
              <w:top w:val="single" w:sz="4" w:space="0" w:color="000000"/>
              <w:left w:val="nil"/>
              <w:bottom w:val="nil"/>
              <w:right w:val="nil"/>
            </w:tcBorders>
            <w:shd w:val="clear" w:color="auto" w:fill="auto"/>
            <w:hideMark/>
          </w:tcPr>
          <w:p w14:paraId="62B6688F"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21.7</w:t>
            </w:r>
          </w:p>
        </w:tc>
        <w:tc>
          <w:tcPr>
            <w:tcW w:w="1220" w:type="dxa"/>
            <w:tcBorders>
              <w:top w:val="single" w:sz="4" w:space="0" w:color="000000"/>
              <w:left w:val="nil"/>
              <w:bottom w:val="nil"/>
              <w:right w:val="single" w:sz="4" w:space="0" w:color="000000"/>
            </w:tcBorders>
            <w:shd w:val="clear" w:color="auto" w:fill="auto"/>
            <w:hideMark/>
          </w:tcPr>
          <w:p w14:paraId="0AD61EA1"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4.8</w:t>
            </w:r>
          </w:p>
        </w:tc>
      </w:tr>
      <w:tr w:rsidR="000D575C" w:rsidRPr="0072045A" w14:paraId="4D322070" w14:textId="77777777" w:rsidTr="0072045A">
        <w:trPr>
          <w:trHeight w:val="82"/>
          <w:jc w:val="center"/>
        </w:trPr>
        <w:tc>
          <w:tcPr>
            <w:tcW w:w="921" w:type="dxa"/>
            <w:tcBorders>
              <w:top w:val="single" w:sz="4" w:space="0" w:color="000000"/>
              <w:left w:val="single" w:sz="4" w:space="0" w:color="000000"/>
              <w:bottom w:val="single" w:sz="4" w:space="0" w:color="000000"/>
              <w:right w:val="nil"/>
            </w:tcBorders>
            <w:shd w:val="clear" w:color="auto" w:fill="auto"/>
            <w:hideMark/>
          </w:tcPr>
          <w:p w14:paraId="65BAFAD3"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Total</w:t>
            </w:r>
          </w:p>
        </w:tc>
        <w:tc>
          <w:tcPr>
            <w:tcW w:w="979" w:type="dxa"/>
            <w:tcBorders>
              <w:top w:val="single" w:sz="4" w:space="0" w:color="000000"/>
              <w:left w:val="nil"/>
              <w:bottom w:val="single" w:sz="4" w:space="0" w:color="000000"/>
              <w:right w:val="nil"/>
            </w:tcBorders>
            <w:shd w:val="clear" w:color="auto" w:fill="auto"/>
            <w:hideMark/>
          </w:tcPr>
          <w:p w14:paraId="513562B1"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2,056</w:t>
            </w:r>
          </w:p>
        </w:tc>
        <w:tc>
          <w:tcPr>
            <w:tcW w:w="1259" w:type="dxa"/>
            <w:tcBorders>
              <w:top w:val="single" w:sz="4" w:space="0" w:color="000000"/>
              <w:left w:val="nil"/>
              <w:bottom w:val="single" w:sz="4" w:space="0" w:color="000000"/>
              <w:right w:val="nil"/>
            </w:tcBorders>
            <w:shd w:val="clear" w:color="auto" w:fill="auto"/>
            <w:hideMark/>
          </w:tcPr>
          <w:p w14:paraId="08180BAD"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121,973</w:t>
            </w:r>
          </w:p>
        </w:tc>
        <w:tc>
          <w:tcPr>
            <w:tcW w:w="1359" w:type="dxa"/>
            <w:tcBorders>
              <w:top w:val="single" w:sz="4" w:space="0" w:color="000000"/>
              <w:left w:val="nil"/>
              <w:bottom w:val="single" w:sz="4" w:space="0" w:color="000000"/>
              <w:right w:val="nil"/>
            </w:tcBorders>
            <w:shd w:val="clear" w:color="auto" w:fill="auto"/>
            <w:hideMark/>
          </w:tcPr>
          <w:p w14:paraId="1D84AA7D"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135,115</w:t>
            </w:r>
          </w:p>
        </w:tc>
        <w:tc>
          <w:tcPr>
            <w:tcW w:w="662" w:type="dxa"/>
            <w:tcBorders>
              <w:top w:val="single" w:sz="4" w:space="0" w:color="000000"/>
              <w:left w:val="nil"/>
              <w:bottom w:val="single" w:sz="4" w:space="0" w:color="000000"/>
              <w:right w:val="nil"/>
            </w:tcBorders>
            <w:shd w:val="clear" w:color="auto" w:fill="auto"/>
            <w:hideMark/>
          </w:tcPr>
          <w:p w14:paraId="058D518F"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13,142</w:t>
            </w:r>
          </w:p>
        </w:tc>
        <w:tc>
          <w:tcPr>
            <w:tcW w:w="634" w:type="dxa"/>
            <w:tcBorders>
              <w:top w:val="single" w:sz="4" w:space="0" w:color="000000"/>
              <w:left w:val="nil"/>
              <w:bottom w:val="single" w:sz="4" w:space="0" w:color="000000"/>
              <w:right w:val="nil"/>
            </w:tcBorders>
            <w:shd w:val="clear" w:color="auto" w:fill="auto"/>
            <w:hideMark/>
          </w:tcPr>
          <w:p w14:paraId="197E8DC1"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10.8</w:t>
            </w:r>
          </w:p>
        </w:tc>
        <w:tc>
          <w:tcPr>
            <w:tcW w:w="1220" w:type="dxa"/>
            <w:tcBorders>
              <w:top w:val="single" w:sz="4" w:space="0" w:color="000000"/>
              <w:left w:val="nil"/>
              <w:bottom w:val="single" w:sz="4" w:space="0" w:color="000000"/>
              <w:right w:val="single" w:sz="4" w:space="0" w:color="000000"/>
            </w:tcBorders>
            <w:shd w:val="clear" w:color="auto" w:fill="auto"/>
            <w:hideMark/>
          </w:tcPr>
          <w:p w14:paraId="2710DE6F" w14:textId="77777777" w:rsidR="00CB5282" w:rsidRPr="0072045A" w:rsidRDefault="00CB5282" w:rsidP="0072045A">
            <w:pPr>
              <w:spacing w:after="0"/>
              <w:jc w:val="center"/>
              <w:rPr>
                <w:rFonts w:ascii="Nyala" w:eastAsia="Arial Unicode MS" w:hAnsi="Nyala" w:cs="Arial Unicode MS"/>
                <w:bCs/>
                <w:lang w:val="es-ES"/>
              </w:rPr>
            </w:pPr>
            <w:r w:rsidRPr="0072045A">
              <w:rPr>
                <w:rFonts w:ascii="Nyala" w:eastAsia="Arial Unicode MS" w:hAnsi="Nyala" w:cs="Arial Unicode MS"/>
                <w:bCs/>
                <w:lang w:val="es-ES"/>
              </w:rPr>
              <w:t>6.4</w:t>
            </w:r>
          </w:p>
        </w:tc>
      </w:tr>
    </w:tbl>
    <w:p w14:paraId="171359E8" w14:textId="77777777" w:rsidR="00CB5282" w:rsidRPr="00D21805" w:rsidRDefault="00CB5282" w:rsidP="00CB5282">
      <w:pPr>
        <w:rPr>
          <w:rFonts w:ascii="Nyala" w:eastAsia="Arial Unicode MS" w:hAnsi="Nyala" w:cs="Arial Unicode MS"/>
          <w:bCs/>
          <w:lang w:val="es-ES"/>
        </w:rPr>
      </w:pPr>
      <w:r>
        <w:rPr>
          <w:rFonts w:ascii="Nyala" w:eastAsia="Arial Unicode MS" w:hAnsi="Nyala" w:cs="Arial Unicode MS"/>
          <w:bCs/>
        </w:rPr>
        <w:t xml:space="preserve">     </w:t>
      </w:r>
      <w:r w:rsidR="000D575C">
        <w:rPr>
          <w:rFonts w:ascii="Nyala" w:eastAsia="Arial Unicode MS" w:hAnsi="Nyala" w:cs="Arial Unicode MS"/>
          <w:bCs/>
        </w:rPr>
        <w:tab/>
        <w:t xml:space="preserve">  </w:t>
      </w:r>
      <w:r>
        <w:rPr>
          <w:rFonts w:ascii="Nyala" w:eastAsia="Arial Unicode MS" w:hAnsi="Nyala" w:cs="Arial Unicode MS"/>
          <w:bCs/>
        </w:rPr>
        <w:t xml:space="preserve"> </w:t>
      </w:r>
      <w:r w:rsidRPr="00D21805">
        <w:rPr>
          <w:rFonts w:ascii="Nyala" w:eastAsia="Arial Unicode MS" w:hAnsi="Nyala" w:cs="Arial Unicode MS"/>
          <w:bCs/>
          <w:lang w:val="es-ES"/>
        </w:rPr>
        <w:t>Fuente: Elaboración propia con los datos de</w:t>
      </w:r>
      <w:r w:rsidR="00792B55">
        <w:rPr>
          <w:rFonts w:ascii="Nyala" w:eastAsia="Arial Unicode MS" w:hAnsi="Nyala" w:cs="Arial Unicode MS"/>
          <w:bCs/>
          <w:lang w:val="es-ES"/>
        </w:rPr>
        <w:t xml:space="preserve"> </w:t>
      </w:r>
      <w:r w:rsidRPr="00D21805">
        <w:rPr>
          <w:rFonts w:ascii="Nyala" w:eastAsia="Arial Unicode MS" w:hAnsi="Nyala" w:cs="Arial Unicode MS"/>
          <w:bCs/>
          <w:lang w:val="es-ES"/>
        </w:rPr>
        <w:t>l</w:t>
      </w:r>
      <w:r w:rsidR="00792B55">
        <w:rPr>
          <w:rFonts w:ascii="Nyala" w:eastAsia="Arial Unicode MS" w:hAnsi="Nyala" w:cs="Arial Unicode MS"/>
          <w:bCs/>
          <w:lang w:val="es-ES"/>
        </w:rPr>
        <w:t>a</w:t>
      </w:r>
      <w:r w:rsidRPr="00D21805">
        <w:rPr>
          <w:rFonts w:ascii="Nyala" w:eastAsia="Arial Unicode MS" w:hAnsi="Nyala" w:cs="Arial Unicode MS"/>
          <w:bCs/>
          <w:lang w:val="es-ES"/>
        </w:rPr>
        <w:t xml:space="preserve"> Encuesta 2009 y </w:t>
      </w:r>
      <w:r w:rsidR="00792B55">
        <w:rPr>
          <w:rFonts w:ascii="Nyala" w:eastAsia="Arial Unicode MS" w:hAnsi="Nyala" w:cs="Arial Unicode MS"/>
          <w:bCs/>
          <w:lang w:val="es-ES"/>
        </w:rPr>
        <w:t>d</w:t>
      </w:r>
      <w:r w:rsidRPr="00D21805">
        <w:rPr>
          <w:rFonts w:ascii="Nyala" w:eastAsia="Arial Unicode MS" w:hAnsi="Nyala" w:cs="Arial Unicode MS"/>
          <w:bCs/>
          <w:lang w:val="es-ES"/>
        </w:rPr>
        <w:t>el Censo 2011 del INEGI.</w:t>
      </w:r>
    </w:p>
    <w:p w14:paraId="5C6CDE5D" w14:textId="77777777" w:rsidR="00B0658D" w:rsidRDefault="00B0658D" w:rsidP="0047012F">
      <w:pPr>
        <w:rPr>
          <w:rFonts w:ascii="Nyala" w:eastAsia="Arial Unicode MS" w:hAnsi="Nyala" w:cs="Arial Unicode MS"/>
          <w:bCs/>
          <w:sz w:val="24"/>
          <w:szCs w:val="24"/>
          <w:lang w:val="es-ES"/>
        </w:rPr>
      </w:pPr>
    </w:p>
    <w:p w14:paraId="579B81C1" w14:textId="77777777" w:rsidR="006D6304" w:rsidRDefault="00382B35" w:rsidP="0047012F">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Estos patrones de adquisición del equipo de cómputo deben de entenderse analizando con mayor detalle el tipo de funciones en las que este equipo es utilizado. </w:t>
      </w:r>
      <w:r w:rsidR="006D6304">
        <w:rPr>
          <w:rFonts w:ascii="Nyala" w:eastAsia="Arial Unicode MS" w:hAnsi="Nyala" w:cs="Arial Unicode MS"/>
          <w:bCs/>
          <w:iCs/>
          <w:sz w:val="24"/>
          <w:szCs w:val="24"/>
          <w:lang w:val="es-ES"/>
        </w:rPr>
        <w:t xml:space="preserve">El párrafo </w:t>
      </w:r>
      <w:r w:rsidR="003D5A3C">
        <w:rPr>
          <w:rFonts w:ascii="Nyala" w:eastAsia="Arial Unicode MS" w:hAnsi="Nyala" w:cs="Arial Unicode MS"/>
          <w:bCs/>
          <w:iCs/>
          <w:sz w:val="24"/>
          <w:szCs w:val="24"/>
          <w:lang w:val="es-ES"/>
        </w:rPr>
        <w:t>III</w:t>
      </w:r>
      <w:r w:rsidR="006D6304">
        <w:rPr>
          <w:rFonts w:ascii="Nyala" w:eastAsia="Arial Unicode MS" w:hAnsi="Nyala" w:cs="Arial Unicode MS"/>
          <w:bCs/>
          <w:iCs/>
          <w:sz w:val="24"/>
          <w:szCs w:val="24"/>
          <w:lang w:val="es-ES"/>
        </w:rPr>
        <w:t xml:space="preserve"> del Artículo 115 Constitucional  señala que “</w:t>
      </w:r>
      <w:r w:rsidR="006D6304" w:rsidRPr="006D6304">
        <w:rPr>
          <w:rFonts w:ascii="Nyala" w:eastAsia="Arial Unicode MS" w:hAnsi="Nyala" w:cs="Arial Unicode MS"/>
          <w:bCs/>
          <w:iCs/>
          <w:sz w:val="24"/>
          <w:szCs w:val="24"/>
          <w:lang w:val="es-ES"/>
        </w:rPr>
        <w:t>Los municipios tendrán a su cargo las funciones y servicios públicos siguientes:</w:t>
      </w:r>
      <w:r w:rsidR="006D6304">
        <w:rPr>
          <w:rFonts w:ascii="Nyala" w:eastAsia="Arial Unicode MS" w:hAnsi="Nyala" w:cs="Arial Unicode MS"/>
          <w:bCs/>
          <w:iCs/>
          <w:sz w:val="24"/>
          <w:szCs w:val="24"/>
          <w:lang w:val="es-ES"/>
        </w:rPr>
        <w:t xml:space="preserve"> (</w:t>
      </w:r>
      <w:r w:rsidR="006D6304" w:rsidRPr="006D6304">
        <w:rPr>
          <w:rFonts w:ascii="Nyala" w:eastAsia="Arial Unicode MS" w:hAnsi="Nyala" w:cs="Arial Unicode MS"/>
          <w:bCs/>
          <w:iCs/>
          <w:sz w:val="24"/>
          <w:szCs w:val="24"/>
          <w:lang w:val="es-ES"/>
        </w:rPr>
        <w:t xml:space="preserve">a) Agua potable, drenaje, alcantarillado, tratamiento y disposición de sus aguas residuales; </w:t>
      </w:r>
      <w:r w:rsidR="006D6304">
        <w:rPr>
          <w:rFonts w:ascii="Nyala" w:eastAsia="Arial Unicode MS" w:hAnsi="Nyala" w:cs="Arial Unicode MS"/>
          <w:bCs/>
          <w:iCs/>
          <w:sz w:val="24"/>
          <w:szCs w:val="24"/>
          <w:lang w:val="es-ES"/>
        </w:rPr>
        <w:t>(</w:t>
      </w:r>
      <w:r w:rsidR="006D6304" w:rsidRPr="006D6304">
        <w:rPr>
          <w:rFonts w:ascii="Nyala" w:eastAsia="Arial Unicode MS" w:hAnsi="Nyala" w:cs="Arial Unicode MS"/>
          <w:bCs/>
          <w:iCs/>
          <w:sz w:val="24"/>
          <w:szCs w:val="24"/>
          <w:lang w:val="es-ES"/>
        </w:rPr>
        <w:t>b) Alumbrado público</w:t>
      </w:r>
      <w:r w:rsidR="006D6304">
        <w:rPr>
          <w:rFonts w:ascii="Nyala" w:eastAsia="Arial Unicode MS" w:hAnsi="Nyala" w:cs="Arial Unicode MS"/>
          <w:bCs/>
          <w:iCs/>
          <w:sz w:val="24"/>
          <w:szCs w:val="24"/>
          <w:lang w:val="es-ES"/>
        </w:rPr>
        <w:t>; (</w:t>
      </w:r>
      <w:r w:rsidR="006D6304" w:rsidRPr="006D6304">
        <w:rPr>
          <w:rFonts w:ascii="Nyala" w:eastAsia="Arial Unicode MS" w:hAnsi="Nyala" w:cs="Arial Unicode MS"/>
          <w:bCs/>
          <w:iCs/>
          <w:sz w:val="24"/>
          <w:szCs w:val="24"/>
          <w:lang w:val="es-ES"/>
        </w:rPr>
        <w:t xml:space="preserve">c) Limpia, recolección, traslado, tratamiento y disposición final de residuos; </w:t>
      </w:r>
      <w:r w:rsidR="006D6304">
        <w:rPr>
          <w:rFonts w:ascii="Nyala" w:eastAsia="Arial Unicode MS" w:hAnsi="Nyala" w:cs="Arial Unicode MS"/>
          <w:bCs/>
          <w:iCs/>
          <w:sz w:val="24"/>
          <w:szCs w:val="24"/>
          <w:lang w:val="es-ES"/>
        </w:rPr>
        <w:t>(</w:t>
      </w:r>
      <w:r w:rsidR="006D6304" w:rsidRPr="006D6304">
        <w:rPr>
          <w:rFonts w:ascii="Nyala" w:eastAsia="Arial Unicode MS" w:hAnsi="Nyala" w:cs="Arial Unicode MS"/>
          <w:bCs/>
          <w:iCs/>
          <w:sz w:val="24"/>
          <w:szCs w:val="24"/>
          <w:lang w:val="es-ES"/>
        </w:rPr>
        <w:t xml:space="preserve">d) </w:t>
      </w:r>
      <w:r w:rsidR="006D6304">
        <w:rPr>
          <w:rFonts w:ascii="Nyala" w:eastAsia="Arial Unicode MS" w:hAnsi="Nyala" w:cs="Arial Unicode MS"/>
          <w:bCs/>
          <w:iCs/>
          <w:sz w:val="24"/>
          <w:szCs w:val="24"/>
          <w:lang w:val="es-ES"/>
        </w:rPr>
        <w:t>Mercados y centrales de abasto; (e) Panteones; (f) Rastro; (</w:t>
      </w:r>
      <w:r w:rsidR="006D6304" w:rsidRPr="006D6304">
        <w:rPr>
          <w:rFonts w:ascii="Nyala" w:eastAsia="Arial Unicode MS" w:hAnsi="Nyala" w:cs="Arial Unicode MS"/>
          <w:bCs/>
          <w:iCs/>
          <w:sz w:val="24"/>
          <w:szCs w:val="24"/>
          <w:lang w:val="es-ES"/>
        </w:rPr>
        <w:t xml:space="preserve">g) Calles, parques y jardines y su equipamiento; </w:t>
      </w:r>
      <w:r w:rsidR="006D6304">
        <w:rPr>
          <w:rFonts w:ascii="Nyala" w:eastAsia="Arial Unicode MS" w:hAnsi="Nyala" w:cs="Arial Unicode MS"/>
          <w:bCs/>
          <w:iCs/>
          <w:sz w:val="24"/>
          <w:szCs w:val="24"/>
          <w:lang w:val="es-ES"/>
        </w:rPr>
        <w:t>(</w:t>
      </w:r>
      <w:r w:rsidR="006D6304" w:rsidRPr="006D6304">
        <w:rPr>
          <w:rFonts w:ascii="Nyala" w:eastAsia="Arial Unicode MS" w:hAnsi="Nyala" w:cs="Arial Unicode MS"/>
          <w:bCs/>
          <w:iCs/>
          <w:sz w:val="24"/>
          <w:szCs w:val="24"/>
          <w:lang w:val="es-ES"/>
        </w:rPr>
        <w:t xml:space="preserve">h) Seguridad pública, en los términos del artículo 21 de esta constitución, policía preventiva municipal y transito; e </w:t>
      </w:r>
      <w:r w:rsidR="006D6304">
        <w:rPr>
          <w:rFonts w:ascii="Nyala" w:eastAsia="Arial Unicode MS" w:hAnsi="Nyala" w:cs="Arial Unicode MS"/>
          <w:bCs/>
          <w:iCs/>
          <w:sz w:val="24"/>
          <w:szCs w:val="24"/>
          <w:lang w:val="es-ES"/>
        </w:rPr>
        <w:t>(</w:t>
      </w:r>
      <w:r w:rsidR="006D6304" w:rsidRPr="006D6304">
        <w:rPr>
          <w:rFonts w:ascii="Nyala" w:eastAsia="Arial Unicode MS" w:hAnsi="Nyala" w:cs="Arial Unicode MS"/>
          <w:bCs/>
          <w:iCs/>
          <w:sz w:val="24"/>
          <w:szCs w:val="24"/>
          <w:lang w:val="es-ES"/>
        </w:rPr>
        <w:t>i) los demás que las legislaturas locales determinen según las condiciones territoriales y socio-económicas de los municipios, así como su capacidad administrativa y financiera.</w:t>
      </w:r>
      <w:r w:rsidR="00D33CD4">
        <w:rPr>
          <w:rFonts w:ascii="Nyala" w:eastAsia="Arial Unicode MS" w:hAnsi="Nyala" w:cs="Arial Unicode MS"/>
          <w:bCs/>
          <w:iCs/>
          <w:sz w:val="24"/>
          <w:szCs w:val="24"/>
          <w:lang w:val="es-ES"/>
        </w:rPr>
        <w:t xml:space="preserve"> Los municipios han extendido estas funciones y servicios públicos y han adoptado otras en correspondencia a la realidad actual. </w:t>
      </w:r>
    </w:p>
    <w:p w14:paraId="03CDBF81" w14:textId="77777777" w:rsidR="00792B55" w:rsidRDefault="00382B35" w:rsidP="0047012F">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La Tabla 3 detalla </w:t>
      </w:r>
      <w:r w:rsidR="001F7B66">
        <w:rPr>
          <w:rFonts w:ascii="Nyala" w:eastAsia="Arial Unicode MS" w:hAnsi="Nyala" w:cs="Arial Unicode MS"/>
          <w:bCs/>
          <w:iCs/>
          <w:sz w:val="24"/>
          <w:szCs w:val="24"/>
          <w:lang w:val="es-ES"/>
        </w:rPr>
        <w:t xml:space="preserve">los resultados de una tabla de contingencias sobre </w:t>
      </w:r>
      <w:r>
        <w:rPr>
          <w:rFonts w:ascii="Nyala" w:eastAsia="Arial Unicode MS" w:hAnsi="Nyala" w:cs="Arial Unicode MS"/>
          <w:bCs/>
          <w:iCs/>
          <w:sz w:val="24"/>
          <w:szCs w:val="24"/>
          <w:lang w:val="es-ES"/>
        </w:rPr>
        <w:t xml:space="preserve">el uso de los equipos de </w:t>
      </w:r>
      <w:r w:rsidR="00D33CD4">
        <w:rPr>
          <w:rFonts w:ascii="Nyala" w:eastAsia="Arial Unicode MS" w:hAnsi="Nyala" w:cs="Arial Unicode MS"/>
          <w:bCs/>
          <w:iCs/>
          <w:sz w:val="24"/>
          <w:szCs w:val="24"/>
          <w:lang w:val="es-ES"/>
        </w:rPr>
        <w:t>distribución fue elaborada con</w:t>
      </w:r>
      <w:r w:rsidR="00FC4100">
        <w:rPr>
          <w:rFonts w:ascii="Nyala" w:eastAsia="Arial Unicode MS" w:hAnsi="Nyala" w:cs="Arial Unicode MS"/>
          <w:bCs/>
          <w:iCs/>
          <w:sz w:val="24"/>
          <w:szCs w:val="24"/>
          <w:lang w:val="es-ES"/>
        </w:rPr>
        <w:t xml:space="preserve"> información </w:t>
      </w:r>
      <w:r w:rsidR="001F7B66">
        <w:rPr>
          <w:rFonts w:ascii="Nyala" w:eastAsia="Arial Unicode MS" w:hAnsi="Nyala" w:cs="Arial Unicode MS"/>
          <w:bCs/>
          <w:iCs/>
          <w:sz w:val="24"/>
          <w:szCs w:val="24"/>
          <w:lang w:val="es-ES"/>
        </w:rPr>
        <w:t>disponible únicamente</w:t>
      </w:r>
      <w:r w:rsidR="00FC4100">
        <w:rPr>
          <w:rFonts w:ascii="Nyala" w:eastAsia="Arial Unicode MS" w:hAnsi="Nyala" w:cs="Arial Unicode MS"/>
          <w:bCs/>
          <w:iCs/>
          <w:sz w:val="24"/>
          <w:szCs w:val="24"/>
          <w:lang w:val="es-ES"/>
        </w:rPr>
        <w:t xml:space="preserve"> </w:t>
      </w:r>
      <w:r w:rsidR="001F7B66">
        <w:rPr>
          <w:rFonts w:ascii="Nyala" w:eastAsia="Arial Unicode MS" w:hAnsi="Nyala" w:cs="Arial Unicode MS"/>
          <w:bCs/>
          <w:iCs/>
          <w:sz w:val="24"/>
          <w:szCs w:val="24"/>
          <w:lang w:val="es-ES"/>
        </w:rPr>
        <w:t>en</w:t>
      </w:r>
      <w:r w:rsidR="00FC4100">
        <w:rPr>
          <w:rFonts w:ascii="Nyala" w:eastAsia="Arial Unicode MS" w:hAnsi="Nyala" w:cs="Arial Unicode MS"/>
          <w:bCs/>
          <w:iCs/>
          <w:sz w:val="24"/>
          <w:szCs w:val="24"/>
          <w:lang w:val="es-ES"/>
        </w:rPr>
        <w:t xml:space="preserve"> el Censo 2011.</w:t>
      </w:r>
      <w:r w:rsidR="00D33CD4">
        <w:rPr>
          <w:rFonts w:ascii="Nyala" w:eastAsia="Arial Unicode MS" w:hAnsi="Nyala" w:cs="Arial Unicode MS"/>
          <w:bCs/>
          <w:iCs/>
          <w:sz w:val="24"/>
          <w:szCs w:val="24"/>
          <w:lang w:val="es-ES"/>
        </w:rPr>
        <w:t xml:space="preserve"> La tabla de continencias se fijó por tamaño de municipio con respecto a la frecuencia por función municipal. En la tabla es posible apreciar la gran variedad de funciones y servicios públicos, no sólo los establecidos en el Artículo 115 Constitucional, sino también asuntos tales como educación, salud, transparencia, participación ciudadana, protección civil, entre otros muchos más. La tabla </w:t>
      </w:r>
      <w:r w:rsidR="00E36C1D">
        <w:rPr>
          <w:rFonts w:ascii="Nyala" w:eastAsia="Arial Unicode MS" w:hAnsi="Nyala" w:cs="Arial Unicode MS"/>
          <w:bCs/>
          <w:iCs/>
          <w:sz w:val="24"/>
          <w:szCs w:val="24"/>
          <w:lang w:val="es-ES"/>
        </w:rPr>
        <w:t xml:space="preserve">revela </w:t>
      </w:r>
      <w:r w:rsidR="00D33CD4">
        <w:rPr>
          <w:rFonts w:ascii="Nyala" w:eastAsia="Arial Unicode MS" w:hAnsi="Nyala" w:cs="Arial Unicode MS"/>
          <w:bCs/>
          <w:iCs/>
          <w:sz w:val="24"/>
          <w:szCs w:val="24"/>
          <w:lang w:val="es-ES"/>
        </w:rPr>
        <w:t>una distribución del equipo de cómputo con base en prioridades</w:t>
      </w:r>
      <w:r w:rsidR="00E36C1D">
        <w:rPr>
          <w:rFonts w:ascii="Nyala" w:eastAsia="Arial Unicode MS" w:hAnsi="Nyala" w:cs="Arial Unicode MS"/>
          <w:bCs/>
          <w:iCs/>
          <w:sz w:val="24"/>
          <w:szCs w:val="24"/>
          <w:lang w:val="es-ES"/>
        </w:rPr>
        <w:t xml:space="preserve"> de las administraciones municipales</w:t>
      </w:r>
      <w:r w:rsidR="00D33CD4">
        <w:rPr>
          <w:rFonts w:ascii="Nyala" w:eastAsia="Arial Unicode MS" w:hAnsi="Nyala" w:cs="Arial Unicode MS"/>
          <w:bCs/>
          <w:iCs/>
          <w:sz w:val="24"/>
          <w:szCs w:val="24"/>
          <w:lang w:val="es-ES"/>
        </w:rPr>
        <w:t xml:space="preserve">. </w:t>
      </w:r>
    </w:p>
    <w:p w14:paraId="07386B0B" w14:textId="77777777" w:rsidR="007A021D" w:rsidRDefault="007A021D" w:rsidP="0047012F">
      <w:pPr>
        <w:rPr>
          <w:rFonts w:ascii="Nyala" w:eastAsia="Arial Unicode MS" w:hAnsi="Nyala" w:cs="Arial Unicode MS"/>
          <w:bCs/>
          <w:sz w:val="24"/>
          <w:szCs w:val="24"/>
          <w:lang w:val="es-ES"/>
        </w:rPr>
      </w:pPr>
    </w:p>
    <w:p w14:paraId="1A6F3ACC" w14:textId="77777777" w:rsidR="00382B35" w:rsidRDefault="00382B35" w:rsidP="00382B35">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Tabla </w:t>
      </w:r>
      <w:r w:rsidR="000D30E5">
        <w:rPr>
          <w:rFonts w:ascii="Nyala" w:eastAsia="Arial Unicode MS" w:hAnsi="Nyala" w:cs="Arial Unicode MS"/>
          <w:bCs/>
          <w:sz w:val="24"/>
          <w:szCs w:val="24"/>
          <w:lang w:val="es-ES"/>
        </w:rPr>
        <w:t>3</w:t>
      </w:r>
      <w:r>
        <w:rPr>
          <w:rFonts w:ascii="Nyala" w:eastAsia="Arial Unicode MS" w:hAnsi="Nyala" w:cs="Arial Unicode MS"/>
          <w:bCs/>
          <w:sz w:val="24"/>
          <w:szCs w:val="24"/>
          <w:lang w:val="es-ES"/>
        </w:rPr>
        <w:t xml:space="preserve">. </w:t>
      </w:r>
      <w:r w:rsidR="001F7B66">
        <w:rPr>
          <w:rFonts w:ascii="Nyala" w:eastAsia="Arial Unicode MS" w:hAnsi="Nyala" w:cs="Arial Unicode MS"/>
          <w:bCs/>
          <w:sz w:val="24"/>
          <w:szCs w:val="24"/>
          <w:lang w:val="es-ES"/>
        </w:rPr>
        <w:t>Tabla de contingencias sobre el u</w:t>
      </w:r>
      <w:r>
        <w:rPr>
          <w:rFonts w:ascii="Nyala" w:eastAsia="Arial Unicode MS" w:hAnsi="Nyala" w:cs="Arial Unicode MS"/>
          <w:bCs/>
          <w:sz w:val="24"/>
          <w:szCs w:val="24"/>
          <w:lang w:val="es-ES"/>
        </w:rPr>
        <w:t>so de computadoras por tipo de función municipal (n=2</w:t>
      </w:r>
      <w:r w:rsidR="000D30E5">
        <w:rPr>
          <w:rFonts w:ascii="Nyala" w:eastAsia="Arial Unicode MS" w:hAnsi="Nyala" w:cs="Arial Unicode MS"/>
          <w:bCs/>
          <w:sz w:val="24"/>
          <w:szCs w:val="24"/>
          <w:lang w:val="es-ES"/>
        </w:rPr>
        <w:t>,</w:t>
      </w:r>
      <w:r>
        <w:rPr>
          <w:rFonts w:ascii="Nyala" w:eastAsia="Arial Unicode MS" w:hAnsi="Nyala" w:cs="Arial Unicode MS"/>
          <w:bCs/>
          <w:sz w:val="24"/>
          <w:szCs w:val="24"/>
          <w:lang w:val="es-ES"/>
        </w:rPr>
        <w:t>056 municipios)</w:t>
      </w:r>
    </w:p>
    <w:tbl>
      <w:tblPr>
        <w:tblW w:w="7325" w:type="dxa"/>
        <w:jc w:val="center"/>
        <w:tblInd w:w="-673" w:type="dxa"/>
        <w:tblCellMar>
          <w:left w:w="70" w:type="dxa"/>
          <w:right w:w="70" w:type="dxa"/>
        </w:tblCellMar>
        <w:tblLook w:val="04A0" w:firstRow="1" w:lastRow="0" w:firstColumn="1" w:lastColumn="0" w:noHBand="0" w:noVBand="1"/>
      </w:tblPr>
      <w:tblGrid>
        <w:gridCol w:w="3236"/>
        <w:gridCol w:w="615"/>
        <w:gridCol w:w="559"/>
        <w:gridCol w:w="553"/>
        <w:gridCol w:w="553"/>
        <w:gridCol w:w="559"/>
        <w:gridCol w:w="559"/>
        <w:gridCol w:w="691"/>
      </w:tblGrid>
      <w:tr w:rsidR="00A66947" w:rsidRPr="00A66947" w14:paraId="3085827F" w14:textId="77777777" w:rsidTr="00FA502C">
        <w:trPr>
          <w:trHeight w:val="300"/>
          <w:jc w:val="center"/>
        </w:trPr>
        <w:tc>
          <w:tcPr>
            <w:tcW w:w="3354" w:type="dxa"/>
            <w:tcBorders>
              <w:top w:val="single" w:sz="4" w:space="0" w:color="000000"/>
              <w:left w:val="single" w:sz="4" w:space="0" w:color="000000"/>
              <w:bottom w:val="single" w:sz="4" w:space="0" w:color="F2F2F2" w:themeColor="background1" w:themeShade="F2"/>
              <w:right w:val="nil"/>
            </w:tcBorders>
            <w:shd w:val="clear" w:color="000000" w:fill="000000"/>
            <w:hideMark/>
          </w:tcPr>
          <w:p w14:paraId="382F679F" w14:textId="77777777" w:rsidR="00A66947" w:rsidRPr="00A66947" w:rsidRDefault="00A66947" w:rsidP="00A66947">
            <w:pPr>
              <w:spacing w:after="0"/>
              <w:jc w:val="left"/>
              <w:rPr>
                <w:rFonts w:ascii="Nyala" w:hAnsi="Nyala" w:cs="Calibri"/>
                <w:b/>
                <w:bCs/>
                <w:color w:val="FFFFFF"/>
                <w:lang w:eastAsia="es-MX"/>
              </w:rPr>
            </w:pPr>
            <w:r w:rsidRPr="00A66947">
              <w:rPr>
                <w:rFonts w:ascii="Nyala" w:hAnsi="Nyala" w:cs="Calibri"/>
                <w:b/>
                <w:bCs/>
                <w:color w:val="FFFFFF"/>
                <w:lang w:eastAsia="es-MX"/>
              </w:rPr>
              <w:t>Tipo de Función Municipal</w:t>
            </w:r>
          </w:p>
        </w:tc>
        <w:tc>
          <w:tcPr>
            <w:tcW w:w="584" w:type="dxa"/>
            <w:tcBorders>
              <w:top w:val="single" w:sz="4" w:space="0" w:color="000000"/>
              <w:left w:val="nil"/>
              <w:bottom w:val="single" w:sz="4" w:space="0" w:color="F2F2F2" w:themeColor="background1" w:themeShade="F2"/>
              <w:right w:val="nil"/>
            </w:tcBorders>
            <w:shd w:val="clear" w:color="000000" w:fill="000000"/>
            <w:hideMark/>
          </w:tcPr>
          <w:p w14:paraId="0DA70B7E"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MET</w:t>
            </w:r>
          </w:p>
        </w:tc>
        <w:tc>
          <w:tcPr>
            <w:tcW w:w="559" w:type="dxa"/>
            <w:tcBorders>
              <w:top w:val="single" w:sz="4" w:space="0" w:color="000000"/>
              <w:left w:val="nil"/>
              <w:bottom w:val="single" w:sz="4" w:space="0" w:color="F2F2F2" w:themeColor="background1" w:themeShade="F2"/>
              <w:right w:val="nil"/>
            </w:tcBorders>
            <w:shd w:val="clear" w:color="000000" w:fill="000000"/>
            <w:hideMark/>
          </w:tcPr>
          <w:p w14:paraId="5C70943F"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UG</w:t>
            </w:r>
          </w:p>
        </w:tc>
        <w:tc>
          <w:tcPr>
            <w:tcW w:w="549" w:type="dxa"/>
            <w:tcBorders>
              <w:top w:val="single" w:sz="4" w:space="0" w:color="000000"/>
              <w:left w:val="nil"/>
              <w:bottom w:val="single" w:sz="4" w:space="0" w:color="F2F2F2" w:themeColor="background1" w:themeShade="F2"/>
              <w:right w:val="nil"/>
            </w:tcBorders>
            <w:shd w:val="clear" w:color="000000" w:fill="000000"/>
            <w:hideMark/>
          </w:tcPr>
          <w:p w14:paraId="65F42CEB"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UM</w:t>
            </w:r>
          </w:p>
        </w:tc>
        <w:tc>
          <w:tcPr>
            <w:tcW w:w="549" w:type="dxa"/>
            <w:tcBorders>
              <w:top w:val="single" w:sz="4" w:space="0" w:color="000000"/>
              <w:left w:val="nil"/>
              <w:bottom w:val="single" w:sz="4" w:space="0" w:color="F2F2F2" w:themeColor="background1" w:themeShade="F2"/>
              <w:right w:val="nil"/>
            </w:tcBorders>
            <w:shd w:val="clear" w:color="000000" w:fill="000000"/>
            <w:hideMark/>
          </w:tcPr>
          <w:p w14:paraId="636C331F"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SU</w:t>
            </w:r>
          </w:p>
        </w:tc>
        <w:tc>
          <w:tcPr>
            <w:tcW w:w="560" w:type="dxa"/>
            <w:tcBorders>
              <w:top w:val="single" w:sz="4" w:space="0" w:color="000000"/>
              <w:left w:val="nil"/>
              <w:bottom w:val="single" w:sz="4" w:space="0" w:color="F2F2F2" w:themeColor="background1" w:themeShade="F2"/>
              <w:right w:val="nil"/>
            </w:tcBorders>
            <w:shd w:val="clear" w:color="000000" w:fill="000000"/>
            <w:hideMark/>
          </w:tcPr>
          <w:p w14:paraId="48F220DA"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MI</w:t>
            </w:r>
          </w:p>
        </w:tc>
        <w:tc>
          <w:tcPr>
            <w:tcW w:w="560" w:type="dxa"/>
            <w:tcBorders>
              <w:top w:val="single" w:sz="4" w:space="0" w:color="000000"/>
              <w:left w:val="nil"/>
              <w:bottom w:val="single" w:sz="4" w:space="0" w:color="F2F2F2" w:themeColor="background1" w:themeShade="F2"/>
              <w:right w:val="nil"/>
            </w:tcBorders>
            <w:shd w:val="clear" w:color="000000" w:fill="000000"/>
            <w:hideMark/>
          </w:tcPr>
          <w:p w14:paraId="0BE316F4"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RU</w:t>
            </w:r>
          </w:p>
        </w:tc>
        <w:tc>
          <w:tcPr>
            <w:tcW w:w="610" w:type="dxa"/>
            <w:tcBorders>
              <w:top w:val="single" w:sz="4" w:space="0" w:color="000000"/>
              <w:left w:val="nil"/>
              <w:bottom w:val="single" w:sz="4" w:space="0" w:color="F2F2F2" w:themeColor="background1" w:themeShade="F2"/>
              <w:right w:val="single" w:sz="4" w:space="0" w:color="000000"/>
            </w:tcBorders>
            <w:shd w:val="clear" w:color="000000" w:fill="000000"/>
            <w:hideMark/>
          </w:tcPr>
          <w:p w14:paraId="21F43442" w14:textId="77777777" w:rsidR="00A66947" w:rsidRPr="00A66947" w:rsidRDefault="00A66947" w:rsidP="00A66947">
            <w:pPr>
              <w:spacing w:after="0"/>
              <w:jc w:val="center"/>
              <w:rPr>
                <w:rFonts w:ascii="Nyala" w:hAnsi="Nyala" w:cs="Calibri"/>
                <w:b/>
                <w:bCs/>
                <w:color w:val="FFFFFF"/>
                <w:lang w:eastAsia="es-MX"/>
              </w:rPr>
            </w:pPr>
            <w:r w:rsidRPr="00A66947">
              <w:rPr>
                <w:rFonts w:ascii="Nyala" w:hAnsi="Nyala" w:cs="Calibri"/>
                <w:b/>
                <w:bCs/>
                <w:color w:val="FFFFFF"/>
                <w:lang w:eastAsia="es-MX"/>
              </w:rPr>
              <w:t>Total</w:t>
            </w:r>
          </w:p>
        </w:tc>
      </w:tr>
      <w:tr w:rsidR="00A66947" w:rsidRPr="00A66947" w14:paraId="0AEA6861" w14:textId="77777777" w:rsidTr="00FA502C">
        <w:trPr>
          <w:trHeight w:val="163"/>
          <w:jc w:val="center"/>
        </w:trPr>
        <w:tc>
          <w:tcPr>
            <w:tcW w:w="3354" w:type="dxa"/>
            <w:tcBorders>
              <w:top w:val="single" w:sz="4" w:space="0" w:color="F2F2F2" w:themeColor="background1" w:themeShade="F2"/>
              <w:left w:val="single" w:sz="4" w:space="0" w:color="000000"/>
              <w:bottom w:val="single" w:sz="4" w:space="0" w:color="000000"/>
              <w:right w:val="nil"/>
            </w:tcBorders>
            <w:shd w:val="clear" w:color="000000" w:fill="000000"/>
            <w:hideMark/>
          </w:tcPr>
          <w:p w14:paraId="0CEC16A9" w14:textId="77777777" w:rsidR="00A66947" w:rsidRPr="00A66947" w:rsidRDefault="00A66947" w:rsidP="00A66947">
            <w:pPr>
              <w:spacing w:after="0"/>
              <w:jc w:val="left"/>
              <w:rPr>
                <w:rFonts w:ascii="Nyala" w:hAnsi="Nyala" w:cs="Calibri"/>
                <w:b/>
                <w:bCs/>
                <w:color w:val="F2F2F2"/>
                <w:lang w:eastAsia="es-MX"/>
              </w:rPr>
            </w:pPr>
            <w:r w:rsidRPr="00A66947">
              <w:rPr>
                <w:rFonts w:ascii="Nyala" w:hAnsi="Nyala" w:cs="Calibri"/>
                <w:b/>
                <w:bCs/>
                <w:color w:val="F2F2F2"/>
                <w:lang w:eastAsia="es-MX"/>
              </w:rPr>
              <w:t>Funciones Administrativas</w:t>
            </w:r>
          </w:p>
        </w:tc>
        <w:tc>
          <w:tcPr>
            <w:tcW w:w="584" w:type="dxa"/>
            <w:tcBorders>
              <w:top w:val="single" w:sz="4" w:space="0" w:color="F2F2F2" w:themeColor="background1" w:themeShade="F2"/>
              <w:left w:val="nil"/>
              <w:bottom w:val="single" w:sz="4" w:space="0" w:color="000000"/>
              <w:right w:val="nil"/>
            </w:tcBorders>
            <w:shd w:val="clear" w:color="000000" w:fill="000000"/>
            <w:hideMark/>
          </w:tcPr>
          <w:p w14:paraId="582E00AC"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51.0</w:t>
            </w:r>
          </w:p>
        </w:tc>
        <w:tc>
          <w:tcPr>
            <w:tcW w:w="559" w:type="dxa"/>
            <w:tcBorders>
              <w:top w:val="single" w:sz="4" w:space="0" w:color="F2F2F2" w:themeColor="background1" w:themeShade="F2"/>
              <w:left w:val="nil"/>
              <w:bottom w:val="single" w:sz="4" w:space="0" w:color="000000"/>
              <w:right w:val="nil"/>
            </w:tcBorders>
            <w:shd w:val="clear" w:color="000000" w:fill="000000"/>
            <w:hideMark/>
          </w:tcPr>
          <w:p w14:paraId="77DCB7EC"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40.5</w:t>
            </w:r>
          </w:p>
        </w:tc>
        <w:tc>
          <w:tcPr>
            <w:tcW w:w="549" w:type="dxa"/>
            <w:tcBorders>
              <w:top w:val="single" w:sz="4" w:space="0" w:color="F2F2F2" w:themeColor="background1" w:themeShade="F2"/>
              <w:left w:val="nil"/>
              <w:bottom w:val="single" w:sz="4" w:space="0" w:color="000000"/>
              <w:right w:val="nil"/>
            </w:tcBorders>
            <w:shd w:val="clear" w:color="000000" w:fill="000000"/>
            <w:hideMark/>
          </w:tcPr>
          <w:p w14:paraId="6988D916"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47.3</w:t>
            </w:r>
          </w:p>
        </w:tc>
        <w:tc>
          <w:tcPr>
            <w:tcW w:w="549" w:type="dxa"/>
            <w:tcBorders>
              <w:top w:val="single" w:sz="4" w:space="0" w:color="F2F2F2" w:themeColor="background1" w:themeShade="F2"/>
              <w:left w:val="nil"/>
              <w:bottom w:val="single" w:sz="4" w:space="0" w:color="000000"/>
              <w:right w:val="nil"/>
            </w:tcBorders>
            <w:shd w:val="clear" w:color="000000" w:fill="000000"/>
            <w:hideMark/>
          </w:tcPr>
          <w:p w14:paraId="41FD00AD"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53.1</w:t>
            </w:r>
          </w:p>
        </w:tc>
        <w:tc>
          <w:tcPr>
            <w:tcW w:w="560" w:type="dxa"/>
            <w:tcBorders>
              <w:top w:val="single" w:sz="4" w:space="0" w:color="F2F2F2" w:themeColor="background1" w:themeShade="F2"/>
              <w:left w:val="nil"/>
              <w:bottom w:val="single" w:sz="4" w:space="0" w:color="000000"/>
              <w:right w:val="nil"/>
            </w:tcBorders>
            <w:shd w:val="clear" w:color="000000" w:fill="000000"/>
            <w:hideMark/>
          </w:tcPr>
          <w:p w14:paraId="220FC4F7"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58.9</w:t>
            </w:r>
          </w:p>
        </w:tc>
        <w:tc>
          <w:tcPr>
            <w:tcW w:w="560" w:type="dxa"/>
            <w:tcBorders>
              <w:top w:val="single" w:sz="4" w:space="0" w:color="F2F2F2" w:themeColor="background1" w:themeShade="F2"/>
              <w:left w:val="nil"/>
              <w:bottom w:val="single" w:sz="4" w:space="0" w:color="000000"/>
              <w:right w:val="nil"/>
            </w:tcBorders>
            <w:shd w:val="clear" w:color="000000" w:fill="000000"/>
            <w:hideMark/>
          </w:tcPr>
          <w:p w14:paraId="52040295"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55.4</w:t>
            </w:r>
          </w:p>
        </w:tc>
        <w:tc>
          <w:tcPr>
            <w:tcW w:w="610" w:type="dxa"/>
            <w:tcBorders>
              <w:top w:val="single" w:sz="4" w:space="0" w:color="F2F2F2" w:themeColor="background1" w:themeShade="F2"/>
              <w:left w:val="nil"/>
              <w:bottom w:val="single" w:sz="4" w:space="0" w:color="000000"/>
              <w:right w:val="single" w:sz="4" w:space="0" w:color="000000"/>
            </w:tcBorders>
            <w:shd w:val="clear" w:color="000000" w:fill="000000"/>
            <w:hideMark/>
          </w:tcPr>
          <w:p w14:paraId="7EE3F993"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50.7</w:t>
            </w:r>
          </w:p>
        </w:tc>
      </w:tr>
      <w:tr w:rsidR="00A66947" w:rsidRPr="00A66947" w14:paraId="551051AB" w14:textId="77777777" w:rsidTr="00FA502C">
        <w:trPr>
          <w:trHeight w:val="130"/>
          <w:jc w:val="center"/>
        </w:trPr>
        <w:tc>
          <w:tcPr>
            <w:tcW w:w="3354" w:type="dxa"/>
            <w:tcBorders>
              <w:top w:val="single" w:sz="4" w:space="0" w:color="000000"/>
              <w:left w:val="single" w:sz="4" w:space="0" w:color="000000"/>
              <w:bottom w:val="nil"/>
              <w:right w:val="nil"/>
            </w:tcBorders>
            <w:shd w:val="clear" w:color="auto" w:fill="auto"/>
            <w:hideMark/>
          </w:tcPr>
          <w:p w14:paraId="5DB2FAF9"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Tesorería o finanzas</w:t>
            </w:r>
          </w:p>
        </w:tc>
        <w:tc>
          <w:tcPr>
            <w:tcW w:w="584" w:type="dxa"/>
            <w:tcBorders>
              <w:top w:val="single" w:sz="4" w:space="0" w:color="000000"/>
              <w:left w:val="nil"/>
              <w:bottom w:val="nil"/>
              <w:right w:val="nil"/>
            </w:tcBorders>
            <w:shd w:val="clear" w:color="auto" w:fill="auto"/>
            <w:hideMark/>
          </w:tcPr>
          <w:p w14:paraId="365302F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10.5</w:t>
            </w:r>
          </w:p>
        </w:tc>
        <w:tc>
          <w:tcPr>
            <w:tcW w:w="559" w:type="dxa"/>
            <w:tcBorders>
              <w:top w:val="single" w:sz="4" w:space="0" w:color="000000"/>
              <w:left w:val="nil"/>
              <w:bottom w:val="nil"/>
              <w:right w:val="nil"/>
            </w:tcBorders>
            <w:shd w:val="clear" w:color="auto" w:fill="auto"/>
            <w:hideMark/>
          </w:tcPr>
          <w:p w14:paraId="29A595C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14.2</w:t>
            </w:r>
          </w:p>
        </w:tc>
        <w:tc>
          <w:tcPr>
            <w:tcW w:w="549" w:type="dxa"/>
            <w:tcBorders>
              <w:top w:val="single" w:sz="4" w:space="0" w:color="000000"/>
              <w:left w:val="nil"/>
              <w:bottom w:val="nil"/>
              <w:right w:val="nil"/>
            </w:tcBorders>
            <w:shd w:val="clear" w:color="auto" w:fill="auto"/>
            <w:hideMark/>
          </w:tcPr>
          <w:p w14:paraId="506F90D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13.9</w:t>
            </w:r>
          </w:p>
        </w:tc>
        <w:tc>
          <w:tcPr>
            <w:tcW w:w="549" w:type="dxa"/>
            <w:tcBorders>
              <w:top w:val="single" w:sz="4" w:space="0" w:color="000000"/>
              <w:left w:val="nil"/>
              <w:bottom w:val="nil"/>
              <w:right w:val="nil"/>
            </w:tcBorders>
            <w:shd w:val="clear" w:color="auto" w:fill="auto"/>
            <w:hideMark/>
          </w:tcPr>
          <w:p w14:paraId="63136B2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15.9</w:t>
            </w:r>
          </w:p>
        </w:tc>
        <w:tc>
          <w:tcPr>
            <w:tcW w:w="560" w:type="dxa"/>
            <w:tcBorders>
              <w:top w:val="single" w:sz="4" w:space="0" w:color="000000"/>
              <w:left w:val="nil"/>
              <w:bottom w:val="nil"/>
              <w:right w:val="nil"/>
            </w:tcBorders>
            <w:shd w:val="clear" w:color="auto" w:fill="auto"/>
            <w:hideMark/>
          </w:tcPr>
          <w:p w14:paraId="7B01BC9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15.2</w:t>
            </w:r>
          </w:p>
        </w:tc>
        <w:tc>
          <w:tcPr>
            <w:tcW w:w="560" w:type="dxa"/>
            <w:tcBorders>
              <w:top w:val="single" w:sz="4" w:space="0" w:color="000000"/>
              <w:left w:val="nil"/>
              <w:bottom w:val="nil"/>
              <w:right w:val="nil"/>
            </w:tcBorders>
            <w:shd w:val="clear" w:color="auto" w:fill="auto"/>
            <w:hideMark/>
          </w:tcPr>
          <w:p w14:paraId="0CAC9A0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15.7</w:t>
            </w:r>
          </w:p>
        </w:tc>
        <w:tc>
          <w:tcPr>
            <w:tcW w:w="610" w:type="dxa"/>
            <w:tcBorders>
              <w:top w:val="single" w:sz="4" w:space="0" w:color="000000"/>
              <w:left w:val="nil"/>
              <w:bottom w:val="nil"/>
              <w:right w:val="single" w:sz="4" w:space="0" w:color="000000"/>
            </w:tcBorders>
            <w:shd w:val="clear" w:color="auto" w:fill="auto"/>
            <w:hideMark/>
          </w:tcPr>
          <w:p w14:paraId="549E397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12.5</w:t>
            </w:r>
          </w:p>
        </w:tc>
      </w:tr>
      <w:tr w:rsidR="00A66947" w:rsidRPr="00A66947" w14:paraId="2A4EEBE6" w14:textId="77777777" w:rsidTr="00FA502C">
        <w:trPr>
          <w:trHeight w:val="146"/>
          <w:jc w:val="center"/>
        </w:trPr>
        <w:tc>
          <w:tcPr>
            <w:tcW w:w="3354" w:type="dxa"/>
            <w:tcBorders>
              <w:top w:val="single" w:sz="4" w:space="0" w:color="000000"/>
              <w:left w:val="single" w:sz="4" w:space="0" w:color="000000"/>
              <w:bottom w:val="nil"/>
              <w:right w:val="nil"/>
            </w:tcBorders>
            <w:shd w:val="clear" w:color="auto" w:fill="auto"/>
            <w:hideMark/>
          </w:tcPr>
          <w:p w14:paraId="6E19DE1E"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Obras públicas</w:t>
            </w:r>
          </w:p>
        </w:tc>
        <w:tc>
          <w:tcPr>
            <w:tcW w:w="584" w:type="dxa"/>
            <w:tcBorders>
              <w:top w:val="single" w:sz="4" w:space="0" w:color="000000"/>
              <w:left w:val="nil"/>
              <w:bottom w:val="nil"/>
              <w:right w:val="nil"/>
            </w:tcBorders>
            <w:shd w:val="clear" w:color="auto" w:fill="auto"/>
            <w:hideMark/>
          </w:tcPr>
          <w:p w14:paraId="716B0C4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7.6</w:t>
            </w:r>
          </w:p>
        </w:tc>
        <w:tc>
          <w:tcPr>
            <w:tcW w:w="559" w:type="dxa"/>
            <w:tcBorders>
              <w:top w:val="single" w:sz="4" w:space="0" w:color="000000"/>
              <w:left w:val="nil"/>
              <w:bottom w:val="nil"/>
              <w:right w:val="nil"/>
            </w:tcBorders>
            <w:shd w:val="clear" w:color="auto" w:fill="auto"/>
            <w:hideMark/>
          </w:tcPr>
          <w:p w14:paraId="32C3B2E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6.1</w:t>
            </w:r>
          </w:p>
        </w:tc>
        <w:tc>
          <w:tcPr>
            <w:tcW w:w="549" w:type="dxa"/>
            <w:tcBorders>
              <w:top w:val="single" w:sz="4" w:space="0" w:color="000000"/>
              <w:left w:val="nil"/>
              <w:bottom w:val="nil"/>
              <w:right w:val="nil"/>
            </w:tcBorders>
            <w:shd w:val="clear" w:color="auto" w:fill="auto"/>
            <w:hideMark/>
          </w:tcPr>
          <w:p w14:paraId="18B3F68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9.1</w:t>
            </w:r>
          </w:p>
        </w:tc>
        <w:tc>
          <w:tcPr>
            <w:tcW w:w="549" w:type="dxa"/>
            <w:tcBorders>
              <w:top w:val="single" w:sz="4" w:space="0" w:color="000000"/>
              <w:left w:val="nil"/>
              <w:bottom w:val="nil"/>
              <w:right w:val="nil"/>
            </w:tcBorders>
            <w:shd w:val="clear" w:color="auto" w:fill="auto"/>
            <w:hideMark/>
          </w:tcPr>
          <w:p w14:paraId="4B0671D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10.8</w:t>
            </w:r>
          </w:p>
        </w:tc>
        <w:tc>
          <w:tcPr>
            <w:tcW w:w="560" w:type="dxa"/>
            <w:tcBorders>
              <w:top w:val="single" w:sz="4" w:space="0" w:color="000000"/>
              <w:left w:val="nil"/>
              <w:bottom w:val="nil"/>
              <w:right w:val="nil"/>
            </w:tcBorders>
            <w:shd w:val="clear" w:color="auto" w:fill="auto"/>
            <w:hideMark/>
          </w:tcPr>
          <w:p w14:paraId="514B01A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9.0</w:t>
            </w:r>
          </w:p>
        </w:tc>
        <w:tc>
          <w:tcPr>
            <w:tcW w:w="560" w:type="dxa"/>
            <w:tcBorders>
              <w:top w:val="single" w:sz="4" w:space="0" w:color="000000"/>
              <w:left w:val="nil"/>
              <w:bottom w:val="nil"/>
              <w:right w:val="nil"/>
            </w:tcBorders>
            <w:shd w:val="clear" w:color="auto" w:fill="auto"/>
            <w:hideMark/>
          </w:tcPr>
          <w:p w14:paraId="458C343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12.7</w:t>
            </w:r>
          </w:p>
        </w:tc>
        <w:tc>
          <w:tcPr>
            <w:tcW w:w="610" w:type="dxa"/>
            <w:tcBorders>
              <w:top w:val="single" w:sz="4" w:space="0" w:color="000000"/>
              <w:left w:val="nil"/>
              <w:bottom w:val="nil"/>
              <w:right w:val="single" w:sz="4" w:space="0" w:color="000000"/>
            </w:tcBorders>
            <w:shd w:val="clear" w:color="auto" w:fill="auto"/>
            <w:hideMark/>
          </w:tcPr>
          <w:p w14:paraId="2EBD2C0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8.6</w:t>
            </w:r>
          </w:p>
        </w:tc>
      </w:tr>
      <w:tr w:rsidR="00A66947" w:rsidRPr="00A66947" w14:paraId="4CCD7EE7" w14:textId="77777777" w:rsidTr="00FA502C">
        <w:trPr>
          <w:trHeight w:val="206"/>
          <w:jc w:val="center"/>
        </w:trPr>
        <w:tc>
          <w:tcPr>
            <w:tcW w:w="3354" w:type="dxa"/>
            <w:tcBorders>
              <w:top w:val="single" w:sz="4" w:space="0" w:color="000000"/>
              <w:left w:val="single" w:sz="4" w:space="0" w:color="000000"/>
              <w:bottom w:val="nil"/>
              <w:right w:val="nil"/>
            </w:tcBorders>
            <w:shd w:val="clear" w:color="auto" w:fill="auto"/>
            <w:hideMark/>
          </w:tcPr>
          <w:p w14:paraId="30BCAADA"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Oficialía mayor o Administración</w:t>
            </w:r>
          </w:p>
        </w:tc>
        <w:tc>
          <w:tcPr>
            <w:tcW w:w="584" w:type="dxa"/>
            <w:tcBorders>
              <w:top w:val="single" w:sz="4" w:space="0" w:color="000000"/>
              <w:left w:val="nil"/>
              <w:bottom w:val="nil"/>
              <w:right w:val="nil"/>
            </w:tcBorders>
            <w:shd w:val="clear" w:color="auto" w:fill="auto"/>
            <w:hideMark/>
          </w:tcPr>
          <w:p w14:paraId="50F32DE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10.9</w:t>
            </w:r>
          </w:p>
        </w:tc>
        <w:tc>
          <w:tcPr>
            <w:tcW w:w="559" w:type="dxa"/>
            <w:tcBorders>
              <w:top w:val="single" w:sz="4" w:space="0" w:color="000000"/>
              <w:left w:val="nil"/>
              <w:bottom w:val="nil"/>
              <w:right w:val="nil"/>
            </w:tcBorders>
            <w:shd w:val="clear" w:color="auto" w:fill="auto"/>
            <w:hideMark/>
          </w:tcPr>
          <w:p w14:paraId="1C36014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4.8</w:t>
            </w:r>
          </w:p>
        </w:tc>
        <w:tc>
          <w:tcPr>
            <w:tcW w:w="549" w:type="dxa"/>
            <w:tcBorders>
              <w:top w:val="single" w:sz="4" w:space="0" w:color="000000"/>
              <w:left w:val="nil"/>
              <w:bottom w:val="nil"/>
              <w:right w:val="nil"/>
            </w:tcBorders>
            <w:shd w:val="clear" w:color="auto" w:fill="auto"/>
            <w:hideMark/>
          </w:tcPr>
          <w:p w14:paraId="5EDB669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4.1</w:t>
            </w:r>
          </w:p>
        </w:tc>
        <w:tc>
          <w:tcPr>
            <w:tcW w:w="549" w:type="dxa"/>
            <w:tcBorders>
              <w:top w:val="single" w:sz="4" w:space="0" w:color="000000"/>
              <w:left w:val="nil"/>
              <w:bottom w:val="nil"/>
              <w:right w:val="nil"/>
            </w:tcBorders>
            <w:shd w:val="clear" w:color="auto" w:fill="auto"/>
            <w:hideMark/>
          </w:tcPr>
          <w:p w14:paraId="21FAB2D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3.1</w:t>
            </w:r>
          </w:p>
        </w:tc>
        <w:tc>
          <w:tcPr>
            <w:tcW w:w="560" w:type="dxa"/>
            <w:tcBorders>
              <w:top w:val="single" w:sz="4" w:space="0" w:color="000000"/>
              <w:left w:val="nil"/>
              <w:bottom w:val="nil"/>
              <w:right w:val="nil"/>
            </w:tcBorders>
            <w:shd w:val="clear" w:color="auto" w:fill="auto"/>
            <w:hideMark/>
          </w:tcPr>
          <w:p w14:paraId="29AC176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3.5</w:t>
            </w:r>
          </w:p>
        </w:tc>
        <w:tc>
          <w:tcPr>
            <w:tcW w:w="560" w:type="dxa"/>
            <w:tcBorders>
              <w:top w:val="single" w:sz="4" w:space="0" w:color="000000"/>
              <w:left w:val="nil"/>
              <w:bottom w:val="nil"/>
              <w:right w:val="nil"/>
            </w:tcBorders>
            <w:shd w:val="clear" w:color="auto" w:fill="auto"/>
            <w:hideMark/>
          </w:tcPr>
          <w:p w14:paraId="4A0BC6A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4.0</w:t>
            </w:r>
          </w:p>
        </w:tc>
        <w:tc>
          <w:tcPr>
            <w:tcW w:w="610" w:type="dxa"/>
            <w:tcBorders>
              <w:top w:val="single" w:sz="4" w:space="0" w:color="000000"/>
              <w:left w:val="nil"/>
              <w:bottom w:val="nil"/>
              <w:right w:val="single" w:sz="4" w:space="0" w:color="000000"/>
            </w:tcBorders>
            <w:shd w:val="clear" w:color="auto" w:fill="auto"/>
            <w:hideMark/>
          </w:tcPr>
          <w:p w14:paraId="40D1D46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7.8</w:t>
            </w:r>
          </w:p>
        </w:tc>
      </w:tr>
      <w:tr w:rsidR="00A66947" w:rsidRPr="00A66947" w14:paraId="1A390E40" w14:textId="77777777" w:rsidTr="00FA502C">
        <w:trPr>
          <w:trHeight w:val="279"/>
          <w:jc w:val="center"/>
        </w:trPr>
        <w:tc>
          <w:tcPr>
            <w:tcW w:w="3354" w:type="dxa"/>
            <w:tcBorders>
              <w:top w:val="single" w:sz="4" w:space="0" w:color="000000"/>
              <w:left w:val="single" w:sz="4" w:space="0" w:color="000000"/>
              <w:bottom w:val="nil"/>
              <w:right w:val="nil"/>
            </w:tcBorders>
            <w:shd w:val="clear" w:color="auto" w:fill="auto"/>
            <w:hideMark/>
          </w:tcPr>
          <w:p w14:paraId="028A52D1"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 xml:space="preserve">Oficina del Presidente Municipal o </w:t>
            </w:r>
            <w:r w:rsidRPr="00A66947">
              <w:rPr>
                <w:rFonts w:ascii="Nyala" w:hAnsi="Nyala" w:cs="Calibri"/>
                <w:color w:val="000000"/>
                <w:lang w:eastAsia="es-MX"/>
              </w:rPr>
              <w:lastRenderedPageBreak/>
              <w:t>Jefe Delegacional</w:t>
            </w:r>
          </w:p>
        </w:tc>
        <w:tc>
          <w:tcPr>
            <w:tcW w:w="584" w:type="dxa"/>
            <w:tcBorders>
              <w:top w:val="single" w:sz="4" w:space="0" w:color="000000"/>
              <w:left w:val="nil"/>
              <w:bottom w:val="nil"/>
              <w:right w:val="nil"/>
            </w:tcBorders>
            <w:shd w:val="clear" w:color="auto" w:fill="auto"/>
            <w:hideMark/>
          </w:tcPr>
          <w:p w14:paraId="0F97C8D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lastRenderedPageBreak/>
              <w:t>6.2</w:t>
            </w:r>
          </w:p>
        </w:tc>
        <w:tc>
          <w:tcPr>
            <w:tcW w:w="559" w:type="dxa"/>
            <w:tcBorders>
              <w:top w:val="single" w:sz="4" w:space="0" w:color="000000"/>
              <w:left w:val="nil"/>
              <w:bottom w:val="nil"/>
              <w:right w:val="nil"/>
            </w:tcBorders>
            <w:shd w:val="clear" w:color="auto" w:fill="auto"/>
            <w:hideMark/>
          </w:tcPr>
          <w:p w14:paraId="4CFF7F7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2.5</w:t>
            </w:r>
          </w:p>
        </w:tc>
        <w:tc>
          <w:tcPr>
            <w:tcW w:w="549" w:type="dxa"/>
            <w:tcBorders>
              <w:top w:val="single" w:sz="4" w:space="0" w:color="000000"/>
              <w:left w:val="nil"/>
              <w:bottom w:val="nil"/>
              <w:right w:val="nil"/>
            </w:tcBorders>
            <w:shd w:val="clear" w:color="auto" w:fill="auto"/>
            <w:hideMark/>
          </w:tcPr>
          <w:p w14:paraId="00CA206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3.1</w:t>
            </w:r>
          </w:p>
        </w:tc>
        <w:tc>
          <w:tcPr>
            <w:tcW w:w="549" w:type="dxa"/>
            <w:tcBorders>
              <w:top w:val="single" w:sz="4" w:space="0" w:color="000000"/>
              <w:left w:val="nil"/>
              <w:bottom w:val="nil"/>
              <w:right w:val="nil"/>
            </w:tcBorders>
            <w:shd w:val="clear" w:color="auto" w:fill="auto"/>
            <w:hideMark/>
          </w:tcPr>
          <w:p w14:paraId="6548A71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6.0</w:t>
            </w:r>
          </w:p>
        </w:tc>
        <w:tc>
          <w:tcPr>
            <w:tcW w:w="560" w:type="dxa"/>
            <w:tcBorders>
              <w:top w:val="single" w:sz="4" w:space="0" w:color="000000"/>
              <w:left w:val="nil"/>
              <w:bottom w:val="nil"/>
              <w:right w:val="nil"/>
            </w:tcBorders>
            <w:shd w:val="clear" w:color="auto" w:fill="auto"/>
            <w:hideMark/>
          </w:tcPr>
          <w:p w14:paraId="2F3E06C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9.9</w:t>
            </w:r>
          </w:p>
        </w:tc>
        <w:tc>
          <w:tcPr>
            <w:tcW w:w="560" w:type="dxa"/>
            <w:tcBorders>
              <w:top w:val="single" w:sz="4" w:space="0" w:color="000000"/>
              <w:left w:val="nil"/>
              <w:bottom w:val="nil"/>
              <w:right w:val="nil"/>
            </w:tcBorders>
            <w:shd w:val="clear" w:color="auto" w:fill="auto"/>
            <w:hideMark/>
          </w:tcPr>
          <w:p w14:paraId="7995D54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5.3</w:t>
            </w:r>
          </w:p>
        </w:tc>
        <w:tc>
          <w:tcPr>
            <w:tcW w:w="610" w:type="dxa"/>
            <w:tcBorders>
              <w:top w:val="single" w:sz="4" w:space="0" w:color="000000"/>
              <w:left w:val="nil"/>
              <w:bottom w:val="nil"/>
              <w:right w:val="single" w:sz="4" w:space="0" w:color="000000"/>
            </w:tcBorders>
            <w:shd w:val="clear" w:color="auto" w:fill="auto"/>
            <w:hideMark/>
          </w:tcPr>
          <w:p w14:paraId="0424FE3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5.6</w:t>
            </w:r>
          </w:p>
        </w:tc>
      </w:tr>
      <w:tr w:rsidR="00A66947" w:rsidRPr="00A66947" w14:paraId="71899354" w14:textId="77777777" w:rsidTr="00FA502C">
        <w:trPr>
          <w:trHeight w:val="129"/>
          <w:jc w:val="center"/>
        </w:trPr>
        <w:tc>
          <w:tcPr>
            <w:tcW w:w="3354" w:type="dxa"/>
            <w:tcBorders>
              <w:top w:val="single" w:sz="4" w:space="0" w:color="000000"/>
              <w:left w:val="single" w:sz="4" w:space="0" w:color="000000"/>
              <w:bottom w:val="nil"/>
              <w:right w:val="nil"/>
            </w:tcBorders>
            <w:shd w:val="clear" w:color="auto" w:fill="auto"/>
            <w:hideMark/>
          </w:tcPr>
          <w:p w14:paraId="19E45C4F"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lastRenderedPageBreak/>
              <w:t>Secretaría del Ayuntamiento</w:t>
            </w:r>
          </w:p>
        </w:tc>
        <w:tc>
          <w:tcPr>
            <w:tcW w:w="584" w:type="dxa"/>
            <w:tcBorders>
              <w:top w:val="single" w:sz="4" w:space="0" w:color="000000"/>
              <w:left w:val="nil"/>
              <w:bottom w:val="nil"/>
              <w:right w:val="nil"/>
            </w:tcBorders>
            <w:shd w:val="clear" w:color="auto" w:fill="auto"/>
            <w:hideMark/>
          </w:tcPr>
          <w:p w14:paraId="68B5F8D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4.3</w:t>
            </w:r>
          </w:p>
        </w:tc>
        <w:tc>
          <w:tcPr>
            <w:tcW w:w="559" w:type="dxa"/>
            <w:tcBorders>
              <w:top w:val="single" w:sz="4" w:space="0" w:color="000000"/>
              <w:left w:val="nil"/>
              <w:bottom w:val="nil"/>
              <w:right w:val="nil"/>
            </w:tcBorders>
            <w:shd w:val="clear" w:color="auto" w:fill="auto"/>
            <w:hideMark/>
          </w:tcPr>
          <w:p w14:paraId="2819695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3.3</w:t>
            </w:r>
          </w:p>
        </w:tc>
        <w:tc>
          <w:tcPr>
            <w:tcW w:w="549" w:type="dxa"/>
            <w:tcBorders>
              <w:top w:val="single" w:sz="4" w:space="0" w:color="000000"/>
              <w:left w:val="nil"/>
              <w:bottom w:val="nil"/>
              <w:right w:val="nil"/>
            </w:tcBorders>
            <w:shd w:val="clear" w:color="auto" w:fill="auto"/>
            <w:hideMark/>
          </w:tcPr>
          <w:p w14:paraId="71EBF34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4.3</w:t>
            </w:r>
          </w:p>
        </w:tc>
        <w:tc>
          <w:tcPr>
            <w:tcW w:w="549" w:type="dxa"/>
            <w:tcBorders>
              <w:top w:val="single" w:sz="4" w:space="0" w:color="000000"/>
              <w:left w:val="nil"/>
              <w:bottom w:val="nil"/>
              <w:right w:val="nil"/>
            </w:tcBorders>
            <w:shd w:val="clear" w:color="auto" w:fill="auto"/>
            <w:hideMark/>
          </w:tcPr>
          <w:p w14:paraId="03E079C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7.0</w:t>
            </w:r>
          </w:p>
        </w:tc>
        <w:tc>
          <w:tcPr>
            <w:tcW w:w="560" w:type="dxa"/>
            <w:tcBorders>
              <w:top w:val="single" w:sz="4" w:space="0" w:color="000000"/>
              <w:left w:val="nil"/>
              <w:bottom w:val="nil"/>
              <w:right w:val="nil"/>
            </w:tcBorders>
            <w:shd w:val="clear" w:color="auto" w:fill="auto"/>
            <w:hideMark/>
          </w:tcPr>
          <w:p w14:paraId="55ACAD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13.3</w:t>
            </w:r>
          </w:p>
        </w:tc>
        <w:tc>
          <w:tcPr>
            <w:tcW w:w="560" w:type="dxa"/>
            <w:tcBorders>
              <w:top w:val="single" w:sz="4" w:space="0" w:color="000000"/>
              <w:left w:val="nil"/>
              <w:bottom w:val="nil"/>
              <w:right w:val="nil"/>
            </w:tcBorders>
            <w:shd w:val="clear" w:color="auto" w:fill="auto"/>
            <w:hideMark/>
          </w:tcPr>
          <w:p w14:paraId="5C91514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7.8</w:t>
            </w:r>
          </w:p>
        </w:tc>
        <w:tc>
          <w:tcPr>
            <w:tcW w:w="610" w:type="dxa"/>
            <w:tcBorders>
              <w:top w:val="single" w:sz="4" w:space="0" w:color="000000"/>
              <w:left w:val="nil"/>
              <w:bottom w:val="nil"/>
              <w:right w:val="single" w:sz="4" w:space="0" w:color="000000"/>
            </w:tcBorders>
            <w:shd w:val="clear" w:color="auto" w:fill="auto"/>
            <w:hideMark/>
          </w:tcPr>
          <w:p w14:paraId="4DE8A83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5.3</w:t>
            </w:r>
          </w:p>
        </w:tc>
      </w:tr>
      <w:tr w:rsidR="00A66947" w:rsidRPr="00A66947" w14:paraId="472F9BBE" w14:textId="77777777" w:rsidTr="00FA502C">
        <w:trPr>
          <w:trHeight w:val="190"/>
          <w:jc w:val="center"/>
        </w:trPr>
        <w:tc>
          <w:tcPr>
            <w:tcW w:w="3354" w:type="dxa"/>
            <w:tcBorders>
              <w:top w:val="single" w:sz="4" w:space="0" w:color="000000"/>
              <w:left w:val="single" w:sz="4" w:space="0" w:color="000000"/>
              <w:bottom w:val="nil"/>
              <w:right w:val="nil"/>
            </w:tcBorders>
            <w:shd w:val="clear" w:color="auto" w:fill="auto"/>
            <w:hideMark/>
          </w:tcPr>
          <w:p w14:paraId="45E5DF72"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Contraloría interna</w:t>
            </w:r>
          </w:p>
        </w:tc>
        <w:tc>
          <w:tcPr>
            <w:tcW w:w="584" w:type="dxa"/>
            <w:tcBorders>
              <w:top w:val="single" w:sz="4" w:space="0" w:color="000000"/>
              <w:left w:val="nil"/>
              <w:bottom w:val="nil"/>
              <w:right w:val="nil"/>
            </w:tcBorders>
            <w:shd w:val="clear" w:color="auto" w:fill="auto"/>
            <w:hideMark/>
          </w:tcPr>
          <w:p w14:paraId="1EBA01D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2.3</w:t>
            </w:r>
          </w:p>
        </w:tc>
        <w:tc>
          <w:tcPr>
            <w:tcW w:w="559" w:type="dxa"/>
            <w:tcBorders>
              <w:top w:val="single" w:sz="4" w:space="0" w:color="000000"/>
              <w:left w:val="nil"/>
              <w:bottom w:val="nil"/>
              <w:right w:val="nil"/>
            </w:tcBorders>
            <w:shd w:val="clear" w:color="auto" w:fill="auto"/>
            <w:hideMark/>
          </w:tcPr>
          <w:p w14:paraId="60E55E6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2.5</w:t>
            </w:r>
          </w:p>
        </w:tc>
        <w:tc>
          <w:tcPr>
            <w:tcW w:w="549" w:type="dxa"/>
            <w:tcBorders>
              <w:top w:val="single" w:sz="4" w:space="0" w:color="000000"/>
              <w:left w:val="nil"/>
              <w:bottom w:val="nil"/>
              <w:right w:val="nil"/>
            </w:tcBorders>
            <w:shd w:val="clear" w:color="auto" w:fill="auto"/>
            <w:hideMark/>
          </w:tcPr>
          <w:p w14:paraId="5A62C82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3.3</w:t>
            </w:r>
          </w:p>
        </w:tc>
        <w:tc>
          <w:tcPr>
            <w:tcW w:w="549" w:type="dxa"/>
            <w:tcBorders>
              <w:top w:val="single" w:sz="4" w:space="0" w:color="000000"/>
              <w:left w:val="nil"/>
              <w:bottom w:val="nil"/>
              <w:right w:val="nil"/>
            </w:tcBorders>
            <w:shd w:val="clear" w:color="auto" w:fill="auto"/>
            <w:hideMark/>
          </w:tcPr>
          <w:p w14:paraId="1AA5E90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3.3</w:t>
            </w:r>
          </w:p>
        </w:tc>
        <w:tc>
          <w:tcPr>
            <w:tcW w:w="560" w:type="dxa"/>
            <w:tcBorders>
              <w:top w:val="single" w:sz="4" w:space="0" w:color="000000"/>
              <w:left w:val="nil"/>
              <w:bottom w:val="nil"/>
              <w:right w:val="nil"/>
            </w:tcBorders>
            <w:shd w:val="clear" w:color="auto" w:fill="auto"/>
            <w:hideMark/>
          </w:tcPr>
          <w:p w14:paraId="69EA398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3.8</w:t>
            </w:r>
          </w:p>
        </w:tc>
        <w:tc>
          <w:tcPr>
            <w:tcW w:w="560" w:type="dxa"/>
            <w:tcBorders>
              <w:top w:val="single" w:sz="4" w:space="0" w:color="000000"/>
              <w:left w:val="nil"/>
              <w:bottom w:val="nil"/>
              <w:right w:val="nil"/>
            </w:tcBorders>
            <w:shd w:val="clear" w:color="auto" w:fill="auto"/>
            <w:hideMark/>
          </w:tcPr>
          <w:p w14:paraId="59AD53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3.7</w:t>
            </w:r>
          </w:p>
        </w:tc>
        <w:tc>
          <w:tcPr>
            <w:tcW w:w="610" w:type="dxa"/>
            <w:tcBorders>
              <w:top w:val="single" w:sz="4" w:space="0" w:color="000000"/>
              <w:left w:val="nil"/>
              <w:bottom w:val="nil"/>
              <w:right w:val="single" w:sz="4" w:space="0" w:color="000000"/>
            </w:tcBorders>
            <w:shd w:val="clear" w:color="auto" w:fill="auto"/>
            <w:hideMark/>
          </w:tcPr>
          <w:p w14:paraId="6971A0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2.7</w:t>
            </w:r>
          </w:p>
        </w:tc>
      </w:tr>
      <w:tr w:rsidR="00A66947" w:rsidRPr="00A66947" w14:paraId="5939598D" w14:textId="77777777" w:rsidTr="00FA502C">
        <w:trPr>
          <w:trHeight w:val="122"/>
          <w:jc w:val="center"/>
        </w:trPr>
        <w:tc>
          <w:tcPr>
            <w:tcW w:w="3354" w:type="dxa"/>
            <w:tcBorders>
              <w:top w:val="single" w:sz="4" w:space="0" w:color="000000"/>
              <w:left w:val="single" w:sz="4" w:space="0" w:color="000000"/>
              <w:bottom w:val="nil"/>
              <w:right w:val="nil"/>
            </w:tcBorders>
            <w:shd w:val="clear" w:color="auto" w:fill="auto"/>
            <w:hideMark/>
          </w:tcPr>
          <w:p w14:paraId="0876AD41"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Gobierno</w:t>
            </w:r>
          </w:p>
        </w:tc>
        <w:tc>
          <w:tcPr>
            <w:tcW w:w="584" w:type="dxa"/>
            <w:tcBorders>
              <w:top w:val="single" w:sz="4" w:space="0" w:color="000000"/>
              <w:left w:val="nil"/>
              <w:bottom w:val="nil"/>
              <w:right w:val="nil"/>
            </w:tcBorders>
            <w:shd w:val="clear" w:color="auto" w:fill="auto"/>
            <w:hideMark/>
          </w:tcPr>
          <w:p w14:paraId="4BE1594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3.4</w:t>
            </w:r>
          </w:p>
        </w:tc>
        <w:tc>
          <w:tcPr>
            <w:tcW w:w="559" w:type="dxa"/>
            <w:tcBorders>
              <w:top w:val="single" w:sz="4" w:space="0" w:color="000000"/>
              <w:left w:val="nil"/>
              <w:bottom w:val="nil"/>
              <w:right w:val="nil"/>
            </w:tcBorders>
            <w:shd w:val="clear" w:color="auto" w:fill="auto"/>
            <w:hideMark/>
          </w:tcPr>
          <w:p w14:paraId="1F2BABC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49" w:type="dxa"/>
            <w:tcBorders>
              <w:top w:val="single" w:sz="4" w:space="0" w:color="000000"/>
              <w:left w:val="nil"/>
              <w:bottom w:val="nil"/>
              <w:right w:val="nil"/>
            </w:tcBorders>
            <w:shd w:val="clear" w:color="auto" w:fill="auto"/>
            <w:hideMark/>
          </w:tcPr>
          <w:p w14:paraId="6969ABB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1.6</w:t>
            </w:r>
          </w:p>
        </w:tc>
        <w:tc>
          <w:tcPr>
            <w:tcW w:w="549" w:type="dxa"/>
            <w:tcBorders>
              <w:top w:val="single" w:sz="4" w:space="0" w:color="000000"/>
              <w:left w:val="nil"/>
              <w:bottom w:val="nil"/>
              <w:right w:val="nil"/>
            </w:tcBorders>
            <w:shd w:val="clear" w:color="auto" w:fill="auto"/>
            <w:hideMark/>
          </w:tcPr>
          <w:p w14:paraId="15EE3F3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60" w:type="dxa"/>
            <w:tcBorders>
              <w:top w:val="single" w:sz="4" w:space="0" w:color="000000"/>
              <w:left w:val="nil"/>
              <w:bottom w:val="nil"/>
              <w:right w:val="nil"/>
            </w:tcBorders>
            <w:shd w:val="clear" w:color="auto" w:fill="auto"/>
            <w:hideMark/>
          </w:tcPr>
          <w:p w14:paraId="6FFBD46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60" w:type="dxa"/>
            <w:tcBorders>
              <w:top w:val="single" w:sz="4" w:space="0" w:color="000000"/>
              <w:left w:val="nil"/>
              <w:bottom w:val="nil"/>
              <w:right w:val="nil"/>
            </w:tcBorders>
            <w:shd w:val="clear" w:color="auto" w:fill="auto"/>
            <w:hideMark/>
          </w:tcPr>
          <w:p w14:paraId="2B0F7E4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610" w:type="dxa"/>
            <w:tcBorders>
              <w:top w:val="single" w:sz="4" w:space="0" w:color="000000"/>
              <w:left w:val="nil"/>
              <w:bottom w:val="nil"/>
              <w:right w:val="single" w:sz="4" w:space="0" w:color="000000"/>
            </w:tcBorders>
            <w:shd w:val="clear" w:color="auto" w:fill="auto"/>
            <w:hideMark/>
          </w:tcPr>
          <w:p w14:paraId="0C6D53E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2.5</w:t>
            </w:r>
          </w:p>
        </w:tc>
      </w:tr>
      <w:tr w:rsidR="00A66947" w:rsidRPr="00A66947" w14:paraId="2653469A" w14:textId="77777777" w:rsidTr="00FA502C">
        <w:trPr>
          <w:trHeight w:val="128"/>
          <w:jc w:val="center"/>
        </w:trPr>
        <w:tc>
          <w:tcPr>
            <w:tcW w:w="3354" w:type="dxa"/>
            <w:tcBorders>
              <w:top w:val="single" w:sz="4" w:space="0" w:color="000000"/>
              <w:left w:val="single" w:sz="4" w:space="0" w:color="000000"/>
              <w:bottom w:val="nil"/>
              <w:right w:val="nil"/>
            </w:tcBorders>
            <w:shd w:val="clear" w:color="auto" w:fill="auto"/>
            <w:hideMark/>
          </w:tcPr>
          <w:p w14:paraId="082D67BE" w14:textId="77777777" w:rsidR="00A66947" w:rsidRPr="00A66947" w:rsidRDefault="00A66947" w:rsidP="00FA502C">
            <w:pPr>
              <w:spacing w:after="0"/>
              <w:jc w:val="left"/>
              <w:rPr>
                <w:rFonts w:ascii="Nyala" w:hAnsi="Nyala" w:cs="Calibri"/>
                <w:color w:val="000000"/>
                <w:lang w:eastAsia="es-MX"/>
              </w:rPr>
            </w:pPr>
            <w:r w:rsidRPr="00A66947">
              <w:rPr>
                <w:rFonts w:ascii="Nyala" w:hAnsi="Nyala" w:cs="Calibri"/>
                <w:color w:val="000000"/>
                <w:lang w:eastAsia="es-MX"/>
              </w:rPr>
              <w:t xml:space="preserve">Informática o </w:t>
            </w:r>
            <w:r w:rsidR="00FA502C">
              <w:rPr>
                <w:rFonts w:ascii="Nyala" w:hAnsi="Nyala" w:cs="Calibri"/>
                <w:color w:val="000000"/>
                <w:lang w:eastAsia="es-MX"/>
              </w:rPr>
              <w:t>TICs</w:t>
            </w:r>
          </w:p>
        </w:tc>
        <w:tc>
          <w:tcPr>
            <w:tcW w:w="584" w:type="dxa"/>
            <w:tcBorders>
              <w:top w:val="single" w:sz="4" w:space="0" w:color="000000"/>
              <w:left w:val="nil"/>
              <w:bottom w:val="nil"/>
              <w:right w:val="nil"/>
            </w:tcBorders>
            <w:shd w:val="clear" w:color="auto" w:fill="auto"/>
            <w:hideMark/>
          </w:tcPr>
          <w:p w14:paraId="50F19E9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c>
          <w:tcPr>
            <w:tcW w:w="559" w:type="dxa"/>
            <w:tcBorders>
              <w:top w:val="single" w:sz="4" w:space="0" w:color="000000"/>
              <w:left w:val="nil"/>
              <w:bottom w:val="nil"/>
              <w:right w:val="nil"/>
            </w:tcBorders>
            <w:shd w:val="clear" w:color="auto" w:fill="auto"/>
            <w:hideMark/>
          </w:tcPr>
          <w:p w14:paraId="605EEEE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2.3</w:t>
            </w:r>
          </w:p>
        </w:tc>
        <w:tc>
          <w:tcPr>
            <w:tcW w:w="549" w:type="dxa"/>
            <w:tcBorders>
              <w:top w:val="single" w:sz="4" w:space="0" w:color="000000"/>
              <w:left w:val="nil"/>
              <w:bottom w:val="nil"/>
              <w:right w:val="nil"/>
            </w:tcBorders>
            <w:shd w:val="clear" w:color="auto" w:fill="auto"/>
            <w:hideMark/>
          </w:tcPr>
          <w:p w14:paraId="34FF4BF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2.3</w:t>
            </w:r>
          </w:p>
        </w:tc>
        <w:tc>
          <w:tcPr>
            <w:tcW w:w="549" w:type="dxa"/>
            <w:tcBorders>
              <w:top w:val="single" w:sz="4" w:space="0" w:color="000000"/>
              <w:left w:val="nil"/>
              <w:bottom w:val="nil"/>
              <w:right w:val="nil"/>
            </w:tcBorders>
            <w:shd w:val="clear" w:color="auto" w:fill="auto"/>
            <w:hideMark/>
          </w:tcPr>
          <w:p w14:paraId="4112F45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60" w:type="dxa"/>
            <w:tcBorders>
              <w:top w:val="single" w:sz="4" w:space="0" w:color="000000"/>
              <w:left w:val="nil"/>
              <w:bottom w:val="nil"/>
              <w:right w:val="nil"/>
            </w:tcBorders>
            <w:shd w:val="clear" w:color="auto" w:fill="auto"/>
            <w:hideMark/>
          </w:tcPr>
          <w:p w14:paraId="0F356A4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60" w:type="dxa"/>
            <w:tcBorders>
              <w:top w:val="single" w:sz="4" w:space="0" w:color="000000"/>
              <w:left w:val="nil"/>
              <w:bottom w:val="nil"/>
              <w:right w:val="nil"/>
            </w:tcBorders>
            <w:shd w:val="clear" w:color="auto" w:fill="auto"/>
            <w:hideMark/>
          </w:tcPr>
          <w:p w14:paraId="0F3A0A9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610" w:type="dxa"/>
            <w:tcBorders>
              <w:top w:val="single" w:sz="4" w:space="0" w:color="000000"/>
              <w:left w:val="nil"/>
              <w:bottom w:val="nil"/>
              <w:right w:val="single" w:sz="4" w:space="0" w:color="000000"/>
            </w:tcBorders>
            <w:shd w:val="clear" w:color="auto" w:fill="auto"/>
            <w:hideMark/>
          </w:tcPr>
          <w:p w14:paraId="40B6226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r>
      <w:tr w:rsidR="00A66947" w:rsidRPr="00A66947" w14:paraId="7876784B" w14:textId="77777777" w:rsidTr="00FA502C">
        <w:trPr>
          <w:trHeight w:val="120"/>
          <w:jc w:val="center"/>
        </w:trPr>
        <w:tc>
          <w:tcPr>
            <w:tcW w:w="3354" w:type="dxa"/>
            <w:tcBorders>
              <w:top w:val="single" w:sz="4" w:space="0" w:color="000000"/>
              <w:left w:val="single" w:sz="4" w:space="0" w:color="000000"/>
              <w:bottom w:val="nil"/>
              <w:right w:val="nil"/>
            </w:tcBorders>
            <w:shd w:val="clear" w:color="auto" w:fill="auto"/>
            <w:hideMark/>
          </w:tcPr>
          <w:p w14:paraId="63C852B7"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Asuntos jurídicos y/o consejería jurídica</w:t>
            </w:r>
          </w:p>
        </w:tc>
        <w:tc>
          <w:tcPr>
            <w:tcW w:w="584" w:type="dxa"/>
            <w:tcBorders>
              <w:top w:val="single" w:sz="4" w:space="0" w:color="000000"/>
              <w:left w:val="nil"/>
              <w:bottom w:val="nil"/>
              <w:right w:val="nil"/>
            </w:tcBorders>
            <w:shd w:val="clear" w:color="auto" w:fill="auto"/>
            <w:hideMark/>
          </w:tcPr>
          <w:p w14:paraId="171A2F5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c>
          <w:tcPr>
            <w:tcW w:w="559" w:type="dxa"/>
            <w:tcBorders>
              <w:top w:val="single" w:sz="4" w:space="0" w:color="000000"/>
              <w:left w:val="nil"/>
              <w:bottom w:val="nil"/>
              <w:right w:val="nil"/>
            </w:tcBorders>
            <w:shd w:val="clear" w:color="auto" w:fill="auto"/>
            <w:hideMark/>
          </w:tcPr>
          <w:p w14:paraId="6296F5E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49" w:type="dxa"/>
            <w:tcBorders>
              <w:top w:val="single" w:sz="4" w:space="0" w:color="000000"/>
              <w:left w:val="nil"/>
              <w:bottom w:val="nil"/>
              <w:right w:val="nil"/>
            </w:tcBorders>
            <w:shd w:val="clear" w:color="auto" w:fill="auto"/>
            <w:hideMark/>
          </w:tcPr>
          <w:p w14:paraId="546525F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2.1</w:t>
            </w:r>
          </w:p>
        </w:tc>
        <w:tc>
          <w:tcPr>
            <w:tcW w:w="549" w:type="dxa"/>
            <w:tcBorders>
              <w:top w:val="single" w:sz="4" w:space="0" w:color="000000"/>
              <w:left w:val="nil"/>
              <w:bottom w:val="nil"/>
              <w:right w:val="nil"/>
            </w:tcBorders>
            <w:shd w:val="clear" w:color="auto" w:fill="auto"/>
            <w:hideMark/>
          </w:tcPr>
          <w:p w14:paraId="476F512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60" w:type="dxa"/>
            <w:tcBorders>
              <w:top w:val="single" w:sz="4" w:space="0" w:color="000000"/>
              <w:left w:val="nil"/>
              <w:bottom w:val="nil"/>
              <w:right w:val="nil"/>
            </w:tcBorders>
            <w:shd w:val="clear" w:color="auto" w:fill="auto"/>
            <w:hideMark/>
          </w:tcPr>
          <w:p w14:paraId="1488EA6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560" w:type="dxa"/>
            <w:tcBorders>
              <w:top w:val="single" w:sz="4" w:space="0" w:color="000000"/>
              <w:left w:val="nil"/>
              <w:bottom w:val="nil"/>
              <w:right w:val="nil"/>
            </w:tcBorders>
            <w:shd w:val="clear" w:color="auto" w:fill="auto"/>
            <w:hideMark/>
          </w:tcPr>
          <w:p w14:paraId="63957C2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610" w:type="dxa"/>
            <w:tcBorders>
              <w:top w:val="single" w:sz="4" w:space="0" w:color="000000"/>
              <w:left w:val="nil"/>
              <w:bottom w:val="nil"/>
              <w:right w:val="single" w:sz="4" w:space="0" w:color="000000"/>
            </w:tcBorders>
            <w:shd w:val="clear" w:color="auto" w:fill="auto"/>
            <w:hideMark/>
          </w:tcPr>
          <w:p w14:paraId="78CA003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r>
      <w:tr w:rsidR="00A66947" w:rsidRPr="00A66947" w14:paraId="1BE13E9D" w14:textId="77777777" w:rsidTr="00FA502C">
        <w:trPr>
          <w:trHeight w:val="208"/>
          <w:jc w:val="center"/>
        </w:trPr>
        <w:tc>
          <w:tcPr>
            <w:tcW w:w="3354" w:type="dxa"/>
            <w:tcBorders>
              <w:top w:val="single" w:sz="4" w:space="0" w:color="000000"/>
              <w:left w:val="single" w:sz="4" w:space="0" w:color="000000"/>
              <w:bottom w:val="nil"/>
              <w:right w:val="nil"/>
            </w:tcBorders>
            <w:shd w:val="clear" w:color="auto" w:fill="auto"/>
            <w:hideMark/>
          </w:tcPr>
          <w:p w14:paraId="73F1D871"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Comunicación social</w:t>
            </w:r>
          </w:p>
        </w:tc>
        <w:tc>
          <w:tcPr>
            <w:tcW w:w="584" w:type="dxa"/>
            <w:tcBorders>
              <w:top w:val="single" w:sz="4" w:space="0" w:color="000000"/>
              <w:left w:val="nil"/>
              <w:bottom w:val="nil"/>
              <w:right w:val="nil"/>
            </w:tcBorders>
            <w:shd w:val="clear" w:color="auto" w:fill="auto"/>
            <w:hideMark/>
          </w:tcPr>
          <w:p w14:paraId="2009695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559" w:type="dxa"/>
            <w:tcBorders>
              <w:top w:val="single" w:sz="4" w:space="0" w:color="000000"/>
              <w:left w:val="nil"/>
              <w:bottom w:val="nil"/>
              <w:right w:val="nil"/>
            </w:tcBorders>
            <w:shd w:val="clear" w:color="auto" w:fill="auto"/>
            <w:hideMark/>
          </w:tcPr>
          <w:p w14:paraId="241B76B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w:t>
            </w:r>
          </w:p>
        </w:tc>
        <w:tc>
          <w:tcPr>
            <w:tcW w:w="549" w:type="dxa"/>
            <w:tcBorders>
              <w:top w:val="single" w:sz="4" w:space="0" w:color="000000"/>
              <w:left w:val="nil"/>
              <w:bottom w:val="nil"/>
              <w:right w:val="nil"/>
            </w:tcBorders>
            <w:shd w:val="clear" w:color="auto" w:fill="auto"/>
            <w:hideMark/>
          </w:tcPr>
          <w:p w14:paraId="4CA710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2.4</w:t>
            </w:r>
          </w:p>
        </w:tc>
        <w:tc>
          <w:tcPr>
            <w:tcW w:w="549" w:type="dxa"/>
            <w:tcBorders>
              <w:top w:val="single" w:sz="4" w:space="0" w:color="000000"/>
              <w:left w:val="nil"/>
              <w:bottom w:val="nil"/>
              <w:right w:val="nil"/>
            </w:tcBorders>
            <w:shd w:val="clear" w:color="auto" w:fill="auto"/>
            <w:hideMark/>
          </w:tcPr>
          <w:p w14:paraId="4039377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c>
          <w:tcPr>
            <w:tcW w:w="560" w:type="dxa"/>
            <w:tcBorders>
              <w:top w:val="single" w:sz="4" w:space="0" w:color="000000"/>
              <w:left w:val="nil"/>
              <w:bottom w:val="nil"/>
              <w:right w:val="nil"/>
            </w:tcBorders>
            <w:shd w:val="clear" w:color="auto" w:fill="auto"/>
            <w:hideMark/>
          </w:tcPr>
          <w:p w14:paraId="6E10A04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560" w:type="dxa"/>
            <w:tcBorders>
              <w:top w:val="single" w:sz="4" w:space="0" w:color="000000"/>
              <w:left w:val="nil"/>
              <w:bottom w:val="nil"/>
              <w:right w:val="nil"/>
            </w:tcBorders>
            <w:shd w:val="clear" w:color="auto" w:fill="auto"/>
            <w:hideMark/>
          </w:tcPr>
          <w:p w14:paraId="0EE270E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610" w:type="dxa"/>
            <w:tcBorders>
              <w:top w:val="single" w:sz="4" w:space="0" w:color="000000"/>
              <w:left w:val="nil"/>
              <w:bottom w:val="nil"/>
              <w:right w:val="single" w:sz="4" w:space="0" w:color="000000"/>
            </w:tcBorders>
            <w:shd w:val="clear" w:color="auto" w:fill="auto"/>
            <w:hideMark/>
          </w:tcPr>
          <w:p w14:paraId="201334E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r>
      <w:tr w:rsidR="00A66947" w:rsidRPr="00A66947" w14:paraId="117B9D79" w14:textId="77777777" w:rsidTr="00FA502C">
        <w:trPr>
          <w:trHeight w:val="183"/>
          <w:jc w:val="center"/>
        </w:trPr>
        <w:tc>
          <w:tcPr>
            <w:tcW w:w="3354" w:type="dxa"/>
            <w:tcBorders>
              <w:top w:val="single" w:sz="4" w:space="0" w:color="000000"/>
              <w:left w:val="single" w:sz="4" w:space="0" w:color="000000"/>
              <w:bottom w:val="nil"/>
              <w:right w:val="nil"/>
            </w:tcBorders>
            <w:shd w:val="clear" w:color="auto" w:fill="auto"/>
            <w:hideMark/>
          </w:tcPr>
          <w:p w14:paraId="2B2BC575"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Planeación y/o Evaluación</w:t>
            </w:r>
          </w:p>
        </w:tc>
        <w:tc>
          <w:tcPr>
            <w:tcW w:w="584" w:type="dxa"/>
            <w:tcBorders>
              <w:top w:val="single" w:sz="4" w:space="0" w:color="000000"/>
              <w:left w:val="nil"/>
              <w:bottom w:val="nil"/>
              <w:right w:val="nil"/>
            </w:tcBorders>
            <w:shd w:val="clear" w:color="auto" w:fill="auto"/>
            <w:hideMark/>
          </w:tcPr>
          <w:p w14:paraId="4942EAB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559" w:type="dxa"/>
            <w:tcBorders>
              <w:top w:val="single" w:sz="4" w:space="0" w:color="000000"/>
              <w:left w:val="nil"/>
              <w:bottom w:val="nil"/>
              <w:right w:val="nil"/>
            </w:tcBorders>
            <w:shd w:val="clear" w:color="auto" w:fill="auto"/>
            <w:hideMark/>
          </w:tcPr>
          <w:p w14:paraId="2733B78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49" w:type="dxa"/>
            <w:tcBorders>
              <w:top w:val="single" w:sz="4" w:space="0" w:color="000000"/>
              <w:left w:val="nil"/>
              <w:bottom w:val="nil"/>
              <w:right w:val="nil"/>
            </w:tcBorders>
            <w:shd w:val="clear" w:color="auto" w:fill="auto"/>
            <w:hideMark/>
          </w:tcPr>
          <w:p w14:paraId="0614038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49" w:type="dxa"/>
            <w:tcBorders>
              <w:top w:val="single" w:sz="4" w:space="0" w:color="000000"/>
              <w:left w:val="nil"/>
              <w:bottom w:val="nil"/>
              <w:right w:val="nil"/>
            </w:tcBorders>
            <w:shd w:val="clear" w:color="auto" w:fill="auto"/>
            <w:hideMark/>
          </w:tcPr>
          <w:p w14:paraId="48D8B50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60" w:type="dxa"/>
            <w:tcBorders>
              <w:top w:val="single" w:sz="4" w:space="0" w:color="000000"/>
              <w:left w:val="nil"/>
              <w:bottom w:val="nil"/>
              <w:right w:val="nil"/>
            </w:tcBorders>
            <w:shd w:val="clear" w:color="auto" w:fill="auto"/>
            <w:hideMark/>
          </w:tcPr>
          <w:p w14:paraId="3CA4A21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60" w:type="dxa"/>
            <w:tcBorders>
              <w:top w:val="single" w:sz="4" w:space="0" w:color="000000"/>
              <w:left w:val="nil"/>
              <w:bottom w:val="nil"/>
              <w:right w:val="nil"/>
            </w:tcBorders>
            <w:shd w:val="clear" w:color="auto" w:fill="auto"/>
            <w:hideMark/>
          </w:tcPr>
          <w:p w14:paraId="12EBCF3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610" w:type="dxa"/>
            <w:tcBorders>
              <w:top w:val="single" w:sz="4" w:space="0" w:color="000000"/>
              <w:left w:val="nil"/>
              <w:bottom w:val="nil"/>
              <w:right w:val="single" w:sz="4" w:space="0" w:color="000000"/>
            </w:tcBorders>
            <w:shd w:val="clear" w:color="auto" w:fill="auto"/>
            <w:hideMark/>
          </w:tcPr>
          <w:p w14:paraId="7B79FA1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r>
      <w:tr w:rsidR="00A66947" w:rsidRPr="00A66947" w14:paraId="73E7C068" w14:textId="77777777" w:rsidTr="00FA502C">
        <w:trPr>
          <w:trHeight w:val="146"/>
          <w:jc w:val="center"/>
        </w:trPr>
        <w:tc>
          <w:tcPr>
            <w:tcW w:w="3354" w:type="dxa"/>
            <w:tcBorders>
              <w:top w:val="single" w:sz="4" w:space="0" w:color="000000"/>
              <w:left w:val="single" w:sz="4" w:space="0" w:color="000000"/>
              <w:bottom w:val="nil"/>
              <w:right w:val="nil"/>
            </w:tcBorders>
            <w:shd w:val="clear" w:color="auto" w:fill="auto"/>
            <w:hideMark/>
          </w:tcPr>
          <w:p w14:paraId="4E54D418"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Mejora de la gestión gubernamental</w:t>
            </w:r>
          </w:p>
        </w:tc>
        <w:tc>
          <w:tcPr>
            <w:tcW w:w="584" w:type="dxa"/>
            <w:tcBorders>
              <w:top w:val="single" w:sz="4" w:space="0" w:color="000000"/>
              <w:left w:val="nil"/>
              <w:bottom w:val="nil"/>
              <w:right w:val="nil"/>
            </w:tcBorders>
            <w:shd w:val="clear" w:color="auto" w:fill="auto"/>
            <w:hideMark/>
          </w:tcPr>
          <w:p w14:paraId="27596BD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0.5</w:t>
            </w:r>
          </w:p>
        </w:tc>
        <w:tc>
          <w:tcPr>
            <w:tcW w:w="559" w:type="dxa"/>
            <w:tcBorders>
              <w:top w:val="single" w:sz="4" w:space="0" w:color="000000"/>
              <w:left w:val="nil"/>
              <w:bottom w:val="nil"/>
              <w:right w:val="nil"/>
            </w:tcBorders>
            <w:shd w:val="clear" w:color="auto" w:fill="auto"/>
            <w:hideMark/>
          </w:tcPr>
          <w:p w14:paraId="2C8B101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0.2</w:t>
            </w:r>
          </w:p>
        </w:tc>
        <w:tc>
          <w:tcPr>
            <w:tcW w:w="549" w:type="dxa"/>
            <w:tcBorders>
              <w:top w:val="single" w:sz="4" w:space="0" w:color="000000"/>
              <w:left w:val="nil"/>
              <w:bottom w:val="nil"/>
              <w:right w:val="nil"/>
            </w:tcBorders>
            <w:shd w:val="clear" w:color="auto" w:fill="auto"/>
            <w:hideMark/>
          </w:tcPr>
          <w:p w14:paraId="6DF60FC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49" w:type="dxa"/>
            <w:tcBorders>
              <w:top w:val="single" w:sz="4" w:space="0" w:color="000000"/>
              <w:left w:val="nil"/>
              <w:bottom w:val="nil"/>
              <w:right w:val="nil"/>
            </w:tcBorders>
            <w:shd w:val="clear" w:color="auto" w:fill="auto"/>
            <w:hideMark/>
          </w:tcPr>
          <w:p w14:paraId="13C8776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0.0</w:t>
            </w:r>
          </w:p>
        </w:tc>
        <w:tc>
          <w:tcPr>
            <w:tcW w:w="560" w:type="dxa"/>
            <w:tcBorders>
              <w:top w:val="single" w:sz="4" w:space="0" w:color="000000"/>
              <w:left w:val="nil"/>
              <w:bottom w:val="nil"/>
              <w:right w:val="nil"/>
            </w:tcBorders>
            <w:shd w:val="clear" w:color="auto" w:fill="auto"/>
            <w:hideMark/>
          </w:tcPr>
          <w:p w14:paraId="0C9954C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60" w:type="dxa"/>
            <w:tcBorders>
              <w:top w:val="single" w:sz="4" w:space="0" w:color="000000"/>
              <w:left w:val="nil"/>
              <w:bottom w:val="nil"/>
              <w:right w:val="nil"/>
            </w:tcBorders>
            <w:shd w:val="clear" w:color="auto" w:fill="auto"/>
            <w:hideMark/>
          </w:tcPr>
          <w:p w14:paraId="71553BA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0.2</w:t>
            </w:r>
          </w:p>
        </w:tc>
        <w:tc>
          <w:tcPr>
            <w:tcW w:w="610" w:type="dxa"/>
            <w:tcBorders>
              <w:top w:val="single" w:sz="4" w:space="0" w:color="000000"/>
              <w:left w:val="nil"/>
              <w:bottom w:val="nil"/>
              <w:right w:val="single" w:sz="4" w:space="0" w:color="000000"/>
            </w:tcBorders>
            <w:shd w:val="clear" w:color="auto" w:fill="auto"/>
            <w:hideMark/>
          </w:tcPr>
          <w:p w14:paraId="6DDDE00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r>
      <w:tr w:rsidR="00A66947" w:rsidRPr="00A66947" w14:paraId="424D534A" w14:textId="77777777" w:rsidTr="00FA502C">
        <w:trPr>
          <w:trHeight w:val="241"/>
          <w:jc w:val="center"/>
        </w:trPr>
        <w:tc>
          <w:tcPr>
            <w:tcW w:w="3354" w:type="dxa"/>
            <w:tcBorders>
              <w:top w:val="single" w:sz="4" w:space="0" w:color="000000"/>
              <w:left w:val="single" w:sz="4" w:space="0" w:color="000000"/>
              <w:bottom w:val="nil"/>
              <w:right w:val="nil"/>
            </w:tcBorders>
            <w:shd w:val="clear" w:color="000000" w:fill="000000"/>
            <w:hideMark/>
          </w:tcPr>
          <w:p w14:paraId="1CCD5696" w14:textId="77777777" w:rsidR="00A66947" w:rsidRPr="00A66947" w:rsidRDefault="00A66947" w:rsidP="00A66947">
            <w:pPr>
              <w:spacing w:after="0"/>
              <w:jc w:val="left"/>
              <w:rPr>
                <w:rFonts w:ascii="Nyala" w:hAnsi="Nyala" w:cs="Calibri"/>
                <w:b/>
                <w:bCs/>
                <w:color w:val="F2F2F2"/>
                <w:lang w:eastAsia="es-MX"/>
              </w:rPr>
            </w:pPr>
            <w:r w:rsidRPr="00A66947">
              <w:rPr>
                <w:rFonts w:ascii="Nyala" w:hAnsi="Nyala" w:cs="Calibri"/>
                <w:b/>
                <w:bCs/>
                <w:color w:val="F2F2F2"/>
                <w:lang w:eastAsia="es-MX"/>
              </w:rPr>
              <w:t>Funciones Sustantivas</w:t>
            </w:r>
          </w:p>
        </w:tc>
        <w:tc>
          <w:tcPr>
            <w:tcW w:w="584" w:type="dxa"/>
            <w:tcBorders>
              <w:top w:val="single" w:sz="4" w:space="0" w:color="000000"/>
              <w:left w:val="nil"/>
              <w:bottom w:val="nil"/>
              <w:right w:val="nil"/>
            </w:tcBorders>
            <w:shd w:val="clear" w:color="000000" w:fill="000000"/>
            <w:hideMark/>
          </w:tcPr>
          <w:p w14:paraId="0C7F7543"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39.5</w:t>
            </w:r>
          </w:p>
        </w:tc>
        <w:tc>
          <w:tcPr>
            <w:tcW w:w="559" w:type="dxa"/>
            <w:tcBorders>
              <w:top w:val="single" w:sz="4" w:space="0" w:color="000000"/>
              <w:left w:val="nil"/>
              <w:bottom w:val="nil"/>
              <w:right w:val="nil"/>
            </w:tcBorders>
            <w:shd w:val="clear" w:color="000000" w:fill="000000"/>
            <w:hideMark/>
          </w:tcPr>
          <w:p w14:paraId="10C24ABB"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46.7</w:t>
            </w:r>
          </w:p>
        </w:tc>
        <w:tc>
          <w:tcPr>
            <w:tcW w:w="549" w:type="dxa"/>
            <w:tcBorders>
              <w:top w:val="single" w:sz="4" w:space="0" w:color="000000"/>
              <w:left w:val="nil"/>
              <w:bottom w:val="nil"/>
              <w:right w:val="nil"/>
            </w:tcBorders>
            <w:shd w:val="clear" w:color="000000" w:fill="000000"/>
            <w:hideMark/>
          </w:tcPr>
          <w:p w14:paraId="08B9B50A"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41.7</w:t>
            </w:r>
          </w:p>
        </w:tc>
        <w:tc>
          <w:tcPr>
            <w:tcW w:w="549" w:type="dxa"/>
            <w:tcBorders>
              <w:top w:val="single" w:sz="4" w:space="0" w:color="000000"/>
              <w:left w:val="nil"/>
              <w:bottom w:val="nil"/>
              <w:right w:val="nil"/>
            </w:tcBorders>
            <w:shd w:val="clear" w:color="000000" w:fill="000000"/>
            <w:hideMark/>
          </w:tcPr>
          <w:p w14:paraId="5762F096"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37.8</w:t>
            </w:r>
          </w:p>
        </w:tc>
        <w:tc>
          <w:tcPr>
            <w:tcW w:w="560" w:type="dxa"/>
            <w:tcBorders>
              <w:top w:val="single" w:sz="4" w:space="0" w:color="000000"/>
              <w:left w:val="nil"/>
              <w:bottom w:val="nil"/>
              <w:right w:val="nil"/>
            </w:tcBorders>
            <w:shd w:val="clear" w:color="000000" w:fill="000000"/>
            <w:hideMark/>
          </w:tcPr>
          <w:p w14:paraId="09B48DED"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28.5</w:t>
            </w:r>
          </w:p>
        </w:tc>
        <w:tc>
          <w:tcPr>
            <w:tcW w:w="560" w:type="dxa"/>
            <w:tcBorders>
              <w:top w:val="single" w:sz="4" w:space="0" w:color="000000"/>
              <w:left w:val="nil"/>
              <w:bottom w:val="nil"/>
              <w:right w:val="nil"/>
            </w:tcBorders>
            <w:shd w:val="clear" w:color="000000" w:fill="000000"/>
            <w:hideMark/>
          </w:tcPr>
          <w:p w14:paraId="6EB571FF"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36.8</w:t>
            </w:r>
          </w:p>
        </w:tc>
        <w:tc>
          <w:tcPr>
            <w:tcW w:w="610" w:type="dxa"/>
            <w:tcBorders>
              <w:top w:val="single" w:sz="4" w:space="0" w:color="000000"/>
              <w:left w:val="nil"/>
              <w:bottom w:val="nil"/>
              <w:right w:val="single" w:sz="4" w:space="0" w:color="000000"/>
            </w:tcBorders>
            <w:shd w:val="clear" w:color="000000" w:fill="000000"/>
            <w:hideMark/>
          </w:tcPr>
          <w:p w14:paraId="41E3269E"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39.5</w:t>
            </w:r>
          </w:p>
        </w:tc>
      </w:tr>
      <w:tr w:rsidR="00A66947" w:rsidRPr="00A66947" w14:paraId="0089672E" w14:textId="77777777" w:rsidTr="00FA502C">
        <w:trPr>
          <w:trHeight w:val="85"/>
          <w:jc w:val="center"/>
        </w:trPr>
        <w:tc>
          <w:tcPr>
            <w:tcW w:w="3354" w:type="dxa"/>
            <w:tcBorders>
              <w:top w:val="single" w:sz="4" w:space="0" w:color="000000"/>
              <w:left w:val="single" w:sz="4" w:space="0" w:color="000000"/>
              <w:bottom w:val="nil"/>
              <w:right w:val="nil"/>
            </w:tcBorders>
            <w:shd w:val="clear" w:color="auto" w:fill="auto"/>
            <w:hideMark/>
          </w:tcPr>
          <w:p w14:paraId="2B811A32"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Seguridad pública</w:t>
            </w:r>
          </w:p>
        </w:tc>
        <w:tc>
          <w:tcPr>
            <w:tcW w:w="584" w:type="dxa"/>
            <w:tcBorders>
              <w:top w:val="single" w:sz="4" w:space="0" w:color="000000"/>
              <w:left w:val="nil"/>
              <w:bottom w:val="nil"/>
              <w:right w:val="nil"/>
            </w:tcBorders>
            <w:shd w:val="clear" w:color="auto" w:fill="auto"/>
            <w:hideMark/>
          </w:tcPr>
          <w:p w14:paraId="12D6C19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7.4</w:t>
            </w:r>
          </w:p>
        </w:tc>
        <w:tc>
          <w:tcPr>
            <w:tcW w:w="559" w:type="dxa"/>
            <w:tcBorders>
              <w:top w:val="single" w:sz="4" w:space="0" w:color="000000"/>
              <w:left w:val="nil"/>
              <w:bottom w:val="nil"/>
              <w:right w:val="nil"/>
            </w:tcBorders>
            <w:shd w:val="clear" w:color="auto" w:fill="auto"/>
            <w:hideMark/>
          </w:tcPr>
          <w:p w14:paraId="53CE688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11.1</w:t>
            </w:r>
          </w:p>
        </w:tc>
        <w:tc>
          <w:tcPr>
            <w:tcW w:w="549" w:type="dxa"/>
            <w:tcBorders>
              <w:top w:val="single" w:sz="4" w:space="0" w:color="000000"/>
              <w:left w:val="nil"/>
              <w:bottom w:val="nil"/>
              <w:right w:val="nil"/>
            </w:tcBorders>
            <w:shd w:val="clear" w:color="auto" w:fill="auto"/>
            <w:hideMark/>
          </w:tcPr>
          <w:p w14:paraId="308C90E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7.1</w:t>
            </w:r>
          </w:p>
        </w:tc>
        <w:tc>
          <w:tcPr>
            <w:tcW w:w="549" w:type="dxa"/>
            <w:tcBorders>
              <w:top w:val="single" w:sz="4" w:space="0" w:color="000000"/>
              <w:left w:val="nil"/>
              <w:bottom w:val="nil"/>
              <w:right w:val="nil"/>
            </w:tcBorders>
            <w:shd w:val="clear" w:color="auto" w:fill="auto"/>
            <w:hideMark/>
          </w:tcPr>
          <w:p w14:paraId="1B9FDEE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4.8</w:t>
            </w:r>
          </w:p>
        </w:tc>
        <w:tc>
          <w:tcPr>
            <w:tcW w:w="560" w:type="dxa"/>
            <w:tcBorders>
              <w:top w:val="single" w:sz="4" w:space="0" w:color="000000"/>
              <w:left w:val="nil"/>
              <w:bottom w:val="nil"/>
              <w:right w:val="nil"/>
            </w:tcBorders>
            <w:shd w:val="clear" w:color="auto" w:fill="auto"/>
            <w:hideMark/>
          </w:tcPr>
          <w:p w14:paraId="5F37672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4.2</w:t>
            </w:r>
          </w:p>
        </w:tc>
        <w:tc>
          <w:tcPr>
            <w:tcW w:w="560" w:type="dxa"/>
            <w:tcBorders>
              <w:top w:val="single" w:sz="4" w:space="0" w:color="000000"/>
              <w:left w:val="nil"/>
              <w:bottom w:val="nil"/>
              <w:right w:val="nil"/>
            </w:tcBorders>
            <w:shd w:val="clear" w:color="auto" w:fill="auto"/>
            <w:hideMark/>
          </w:tcPr>
          <w:p w14:paraId="6B7E6E6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5.2</w:t>
            </w:r>
          </w:p>
        </w:tc>
        <w:tc>
          <w:tcPr>
            <w:tcW w:w="610" w:type="dxa"/>
            <w:tcBorders>
              <w:top w:val="single" w:sz="4" w:space="0" w:color="000000"/>
              <w:left w:val="nil"/>
              <w:bottom w:val="nil"/>
              <w:right w:val="single" w:sz="4" w:space="0" w:color="000000"/>
            </w:tcBorders>
            <w:shd w:val="clear" w:color="auto" w:fill="auto"/>
            <w:hideMark/>
          </w:tcPr>
          <w:p w14:paraId="6C5E810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7.1</w:t>
            </w:r>
          </w:p>
        </w:tc>
      </w:tr>
      <w:tr w:rsidR="00A66947" w:rsidRPr="00A66947" w14:paraId="3F8D7866" w14:textId="77777777" w:rsidTr="00FA502C">
        <w:trPr>
          <w:trHeight w:val="146"/>
          <w:jc w:val="center"/>
        </w:trPr>
        <w:tc>
          <w:tcPr>
            <w:tcW w:w="3354" w:type="dxa"/>
            <w:tcBorders>
              <w:top w:val="single" w:sz="4" w:space="0" w:color="000000"/>
              <w:left w:val="single" w:sz="4" w:space="0" w:color="000000"/>
              <w:bottom w:val="nil"/>
              <w:right w:val="nil"/>
            </w:tcBorders>
            <w:shd w:val="clear" w:color="auto" w:fill="auto"/>
            <w:hideMark/>
          </w:tcPr>
          <w:p w14:paraId="3247FDA5"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Desarrollo social</w:t>
            </w:r>
          </w:p>
        </w:tc>
        <w:tc>
          <w:tcPr>
            <w:tcW w:w="584" w:type="dxa"/>
            <w:tcBorders>
              <w:top w:val="single" w:sz="4" w:space="0" w:color="000000"/>
              <w:left w:val="nil"/>
              <w:bottom w:val="nil"/>
              <w:right w:val="nil"/>
            </w:tcBorders>
            <w:shd w:val="clear" w:color="auto" w:fill="auto"/>
            <w:hideMark/>
          </w:tcPr>
          <w:p w14:paraId="0EDA63A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8.4</w:t>
            </w:r>
          </w:p>
        </w:tc>
        <w:tc>
          <w:tcPr>
            <w:tcW w:w="559" w:type="dxa"/>
            <w:tcBorders>
              <w:top w:val="single" w:sz="4" w:space="0" w:color="000000"/>
              <w:left w:val="nil"/>
              <w:bottom w:val="nil"/>
              <w:right w:val="nil"/>
            </w:tcBorders>
            <w:shd w:val="clear" w:color="auto" w:fill="auto"/>
            <w:hideMark/>
          </w:tcPr>
          <w:p w14:paraId="6B2EED2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7.0</w:t>
            </w:r>
          </w:p>
        </w:tc>
        <w:tc>
          <w:tcPr>
            <w:tcW w:w="549" w:type="dxa"/>
            <w:tcBorders>
              <w:top w:val="single" w:sz="4" w:space="0" w:color="000000"/>
              <w:left w:val="nil"/>
              <w:bottom w:val="nil"/>
              <w:right w:val="nil"/>
            </w:tcBorders>
            <w:shd w:val="clear" w:color="auto" w:fill="auto"/>
            <w:hideMark/>
          </w:tcPr>
          <w:p w14:paraId="024CD8A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3.4</w:t>
            </w:r>
          </w:p>
        </w:tc>
        <w:tc>
          <w:tcPr>
            <w:tcW w:w="549" w:type="dxa"/>
            <w:tcBorders>
              <w:top w:val="single" w:sz="4" w:space="0" w:color="000000"/>
              <w:left w:val="nil"/>
              <w:bottom w:val="nil"/>
              <w:right w:val="nil"/>
            </w:tcBorders>
            <w:shd w:val="clear" w:color="auto" w:fill="auto"/>
            <w:hideMark/>
          </w:tcPr>
          <w:p w14:paraId="592175D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3.3</w:t>
            </w:r>
          </w:p>
        </w:tc>
        <w:tc>
          <w:tcPr>
            <w:tcW w:w="560" w:type="dxa"/>
            <w:tcBorders>
              <w:top w:val="single" w:sz="4" w:space="0" w:color="000000"/>
              <w:left w:val="nil"/>
              <w:bottom w:val="nil"/>
              <w:right w:val="nil"/>
            </w:tcBorders>
            <w:shd w:val="clear" w:color="auto" w:fill="auto"/>
            <w:hideMark/>
          </w:tcPr>
          <w:p w14:paraId="73B2586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3.8</w:t>
            </w:r>
          </w:p>
        </w:tc>
        <w:tc>
          <w:tcPr>
            <w:tcW w:w="560" w:type="dxa"/>
            <w:tcBorders>
              <w:top w:val="single" w:sz="4" w:space="0" w:color="000000"/>
              <w:left w:val="nil"/>
              <w:bottom w:val="nil"/>
              <w:right w:val="nil"/>
            </w:tcBorders>
            <w:shd w:val="clear" w:color="auto" w:fill="auto"/>
            <w:hideMark/>
          </w:tcPr>
          <w:p w14:paraId="1BF73B9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5.6</w:t>
            </w:r>
          </w:p>
        </w:tc>
        <w:tc>
          <w:tcPr>
            <w:tcW w:w="610" w:type="dxa"/>
            <w:tcBorders>
              <w:top w:val="single" w:sz="4" w:space="0" w:color="000000"/>
              <w:left w:val="nil"/>
              <w:bottom w:val="nil"/>
              <w:right w:val="single" w:sz="4" w:space="0" w:color="000000"/>
            </w:tcBorders>
            <w:shd w:val="clear" w:color="auto" w:fill="auto"/>
            <w:hideMark/>
          </w:tcPr>
          <w:p w14:paraId="76B6029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6.9</w:t>
            </w:r>
          </w:p>
        </w:tc>
      </w:tr>
      <w:tr w:rsidR="00A66947" w:rsidRPr="00A66947" w14:paraId="1725516A" w14:textId="77777777" w:rsidTr="00FA502C">
        <w:trPr>
          <w:trHeight w:val="195"/>
          <w:jc w:val="center"/>
        </w:trPr>
        <w:tc>
          <w:tcPr>
            <w:tcW w:w="3354" w:type="dxa"/>
            <w:tcBorders>
              <w:top w:val="single" w:sz="4" w:space="0" w:color="000000"/>
              <w:left w:val="single" w:sz="4" w:space="0" w:color="000000"/>
              <w:bottom w:val="nil"/>
              <w:right w:val="nil"/>
            </w:tcBorders>
            <w:shd w:val="clear" w:color="auto" w:fill="auto"/>
            <w:hideMark/>
          </w:tcPr>
          <w:p w14:paraId="3150C77C"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Desarrollo integral de la familia (DIF)</w:t>
            </w:r>
          </w:p>
        </w:tc>
        <w:tc>
          <w:tcPr>
            <w:tcW w:w="584" w:type="dxa"/>
            <w:tcBorders>
              <w:top w:val="single" w:sz="4" w:space="0" w:color="000000"/>
              <w:left w:val="nil"/>
              <w:bottom w:val="nil"/>
              <w:right w:val="nil"/>
            </w:tcBorders>
            <w:shd w:val="clear" w:color="auto" w:fill="auto"/>
            <w:hideMark/>
          </w:tcPr>
          <w:p w14:paraId="03019F2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3.1</w:t>
            </w:r>
          </w:p>
        </w:tc>
        <w:tc>
          <w:tcPr>
            <w:tcW w:w="559" w:type="dxa"/>
            <w:tcBorders>
              <w:top w:val="single" w:sz="4" w:space="0" w:color="000000"/>
              <w:left w:val="nil"/>
              <w:bottom w:val="nil"/>
              <w:right w:val="nil"/>
            </w:tcBorders>
            <w:shd w:val="clear" w:color="auto" w:fill="auto"/>
            <w:hideMark/>
          </w:tcPr>
          <w:p w14:paraId="7042D94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5.6</w:t>
            </w:r>
          </w:p>
        </w:tc>
        <w:tc>
          <w:tcPr>
            <w:tcW w:w="549" w:type="dxa"/>
            <w:tcBorders>
              <w:top w:val="single" w:sz="4" w:space="0" w:color="000000"/>
              <w:left w:val="nil"/>
              <w:bottom w:val="nil"/>
              <w:right w:val="nil"/>
            </w:tcBorders>
            <w:shd w:val="clear" w:color="auto" w:fill="auto"/>
            <w:hideMark/>
          </w:tcPr>
          <w:p w14:paraId="4F976C2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7.2</w:t>
            </w:r>
          </w:p>
        </w:tc>
        <w:tc>
          <w:tcPr>
            <w:tcW w:w="549" w:type="dxa"/>
            <w:tcBorders>
              <w:top w:val="single" w:sz="4" w:space="0" w:color="000000"/>
              <w:left w:val="nil"/>
              <w:bottom w:val="nil"/>
              <w:right w:val="nil"/>
            </w:tcBorders>
            <w:shd w:val="clear" w:color="auto" w:fill="auto"/>
            <w:hideMark/>
          </w:tcPr>
          <w:p w14:paraId="7F1C73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7.9</w:t>
            </w:r>
          </w:p>
        </w:tc>
        <w:tc>
          <w:tcPr>
            <w:tcW w:w="560" w:type="dxa"/>
            <w:tcBorders>
              <w:top w:val="single" w:sz="4" w:space="0" w:color="000000"/>
              <w:left w:val="nil"/>
              <w:bottom w:val="nil"/>
              <w:right w:val="nil"/>
            </w:tcBorders>
            <w:shd w:val="clear" w:color="auto" w:fill="auto"/>
            <w:hideMark/>
          </w:tcPr>
          <w:p w14:paraId="0190677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3.5</w:t>
            </w:r>
          </w:p>
        </w:tc>
        <w:tc>
          <w:tcPr>
            <w:tcW w:w="560" w:type="dxa"/>
            <w:tcBorders>
              <w:top w:val="single" w:sz="4" w:space="0" w:color="000000"/>
              <w:left w:val="nil"/>
              <w:bottom w:val="nil"/>
              <w:right w:val="nil"/>
            </w:tcBorders>
            <w:shd w:val="clear" w:color="auto" w:fill="auto"/>
            <w:hideMark/>
          </w:tcPr>
          <w:p w14:paraId="1BDDD90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7.6</w:t>
            </w:r>
          </w:p>
        </w:tc>
        <w:tc>
          <w:tcPr>
            <w:tcW w:w="610" w:type="dxa"/>
            <w:tcBorders>
              <w:top w:val="single" w:sz="4" w:space="0" w:color="000000"/>
              <w:left w:val="nil"/>
              <w:bottom w:val="nil"/>
              <w:right w:val="single" w:sz="4" w:space="0" w:color="000000"/>
            </w:tcBorders>
            <w:shd w:val="clear" w:color="auto" w:fill="auto"/>
            <w:hideMark/>
          </w:tcPr>
          <w:p w14:paraId="28DBE67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4.7</w:t>
            </w:r>
          </w:p>
        </w:tc>
      </w:tr>
      <w:tr w:rsidR="00A66947" w:rsidRPr="00A66947" w14:paraId="2C653F4F" w14:textId="77777777" w:rsidTr="00FA502C">
        <w:trPr>
          <w:trHeight w:val="212"/>
          <w:jc w:val="center"/>
        </w:trPr>
        <w:tc>
          <w:tcPr>
            <w:tcW w:w="3354" w:type="dxa"/>
            <w:tcBorders>
              <w:top w:val="single" w:sz="4" w:space="0" w:color="000000"/>
              <w:left w:val="single" w:sz="4" w:space="0" w:color="000000"/>
              <w:bottom w:val="nil"/>
              <w:right w:val="nil"/>
            </w:tcBorders>
            <w:shd w:val="clear" w:color="auto" w:fill="auto"/>
            <w:hideMark/>
          </w:tcPr>
          <w:p w14:paraId="0DB11A1A"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Servicios públicos</w:t>
            </w:r>
          </w:p>
        </w:tc>
        <w:tc>
          <w:tcPr>
            <w:tcW w:w="584" w:type="dxa"/>
            <w:tcBorders>
              <w:top w:val="single" w:sz="4" w:space="0" w:color="000000"/>
              <w:left w:val="nil"/>
              <w:bottom w:val="nil"/>
              <w:right w:val="nil"/>
            </w:tcBorders>
            <w:shd w:val="clear" w:color="auto" w:fill="auto"/>
            <w:hideMark/>
          </w:tcPr>
          <w:p w14:paraId="5E43175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4.5</w:t>
            </w:r>
          </w:p>
        </w:tc>
        <w:tc>
          <w:tcPr>
            <w:tcW w:w="559" w:type="dxa"/>
            <w:tcBorders>
              <w:top w:val="single" w:sz="4" w:space="0" w:color="000000"/>
              <w:left w:val="nil"/>
              <w:bottom w:val="nil"/>
              <w:right w:val="nil"/>
            </w:tcBorders>
            <w:shd w:val="clear" w:color="auto" w:fill="auto"/>
            <w:hideMark/>
          </w:tcPr>
          <w:p w14:paraId="4EE28C0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2.9</w:t>
            </w:r>
          </w:p>
        </w:tc>
        <w:tc>
          <w:tcPr>
            <w:tcW w:w="549" w:type="dxa"/>
            <w:tcBorders>
              <w:top w:val="single" w:sz="4" w:space="0" w:color="000000"/>
              <w:left w:val="nil"/>
              <w:bottom w:val="nil"/>
              <w:right w:val="nil"/>
            </w:tcBorders>
            <w:shd w:val="clear" w:color="auto" w:fill="auto"/>
            <w:hideMark/>
          </w:tcPr>
          <w:p w14:paraId="6421D10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2.7</w:t>
            </w:r>
          </w:p>
        </w:tc>
        <w:tc>
          <w:tcPr>
            <w:tcW w:w="549" w:type="dxa"/>
            <w:tcBorders>
              <w:top w:val="single" w:sz="4" w:space="0" w:color="000000"/>
              <w:left w:val="nil"/>
              <w:bottom w:val="nil"/>
              <w:right w:val="nil"/>
            </w:tcBorders>
            <w:shd w:val="clear" w:color="auto" w:fill="auto"/>
            <w:hideMark/>
          </w:tcPr>
          <w:p w14:paraId="005D3BD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2.4</w:t>
            </w:r>
          </w:p>
        </w:tc>
        <w:tc>
          <w:tcPr>
            <w:tcW w:w="560" w:type="dxa"/>
            <w:tcBorders>
              <w:top w:val="single" w:sz="4" w:space="0" w:color="000000"/>
              <w:left w:val="nil"/>
              <w:bottom w:val="nil"/>
              <w:right w:val="nil"/>
            </w:tcBorders>
            <w:shd w:val="clear" w:color="auto" w:fill="auto"/>
            <w:hideMark/>
          </w:tcPr>
          <w:p w14:paraId="13CD33F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60" w:type="dxa"/>
            <w:tcBorders>
              <w:top w:val="single" w:sz="4" w:space="0" w:color="000000"/>
              <w:left w:val="nil"/>
              <w:bottom w:val="nil"/>
              <w:right w:val="nil"/>
            </w:tcBorders>
            <w:shd w:val="clear" w:color="auto" w:fill="auto"/>
            <w:hideMark/>
          </w:tcPr>
          <w:p w14:paraId="42507A6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2.2</w:t>
            </w:r>
          </w:p>
        </w:tc>
        <w:tc>
          <w:tcPr>
            <w:tcW w:w="610" w:type="dxa"/>
            <w:tcBorders>
              <w:top w:val="single" w:sz="4" w:space="0" w:color="000000"/>
              <w:left w:val="nil"/>
              <w:bottom w:val="nil"/>
              <w:right w:val="single" w:sz="4" w:space="0" w:color="000000"/>
            </w:tcBorders>
            <w:shd w:val="clear" w:color="auto" w:fill="auto"/>
            <w:hideMark/>
          </w:tcPr>
          <w:p w14:paraId="2474B58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3.6</w:t>
            </w:r>
          </w:p>
        </w:tc>
      </w:tr>
      <w:tr w:rsidR="00A66947" w:rsidRPr="00A66947" w14:paraId="48D973AB" w14:textId="77777777" w:rsidTr="00FA502C">
        <w:trPr>
          <w:trHeight w:val="129"/>
          <w:jc w:val="center"/>
        </w:trPr>
        <w:tc>
          <w:tcPr>
            <w:tcW w:w="3354" w:type="dxa"/>
            <w:tcBorders>
              <w:top w:val="single" w:sz="4" w:space="0" w:color="000000"/>
              <w:left w:val="single" w:sz="4" w:space="0" w:color="000000"/>
              <w:bottom w:val="nil"/>
              <w:right w:val="nil"/>
            </w:tcBorders>
            <w:shd w:val="clear" w:color="auto" w:fill="auto"/>
            <w:hideMark/>
          </w:tcPr>
          <w:p w14:paraId="433A7AD0"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Desarrollo económico</w:t>
            </w:r>
          </w:p>
        </w:tc>
        <w:tc>
          <w:tcPr>
            <w:tcW w:w="584" w:type="dxa"/>
            <w:tcBorders>
              <w:top w:val="single" w:sz="4" w:space="0" w:color="000000"/>
              <w:left w:val="nil"/>
              <w:bottom w:val="nil"/>
              <w:right w:val="nil"/>
            </w:tcBorders>
            <w:shd w:val="clear" w:color="auto" w:fill="auto"/>
            <w:hideMark/>
          </w:tcPr>
          <w:p w14:paraId="3586517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2.9</w:t>
            </w:r>
          </w:p>
        </w:tc>
        <w:tc>
          <w:tcPr>
            <w:tcW w:w="559" w:type="dxa"/>
            <w:tcBorders>
              <w:top w:val="single" w:sz="4" w:space="0" w:color="000000"/>
              <w:left w:val="nil"/>
              <w:bottom w:val="nil"/>
              <w:right w:val="nil"/>
            </w:tcBorders>
            <w:shd w:val="clear" w:color="auto" w:fill="auto"/>
            <w:hideMark/>
          </w:tcPr>
          <w:p w14:paraId="7CF0C64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2.3</w:t>
            </w:r>
          </w:p>
        </w:tc>
        <w:tc>
          <w:tcPr>
            <w:tcW w:w="549" w:type="dxa"/>
            <w:tcBorders>
              <w:top w:val="single" w:sz="4" w:space="0" w:color="000000"/>
              <w:left w:val="nil"/>
              <w:bottom w:val="nil"/>
              <w:right w:val="nil"/>
            </w:tcBorders>
            <w:shd w:val="clear" w:color="auto" w:fill="auto"/>
            <w:hideMark/>
          </w:tcPr>
          <w:p w14:paraId="3BF48A6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2.7</w:t>
            </w:r>
          </w:p>
        </w:tc>
        <w:tc>
          <w:tcPr>
            <w:tcW w:w="549" w:type="dxa"/>
            <w:tcBorders>
              <w:top w:val="single" w:sz="4" w:space="0" w:color="000000"/>
              <w:left w:val="nil"/>
              <w:bottom w:val="nil"/>
              <w:right w:val="nil"/>
            </w:tcBorders>
            <w:shd w:val="clear" w:color="auto" w:fill="auto"/>
            <w:hideMark/>
          </w:tcPr>
          <w:p w14:paraId="2F6DA8B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2.1</w:t>
            </w:r>
          </w:p>
        </w:tc>
        <w:tc>
          <w:tcPr>
            <w:tcW w:w="560" w:type="dxa"/>
            <w:tcBorders>
              <w:top w:val="single" w:sz="4" w:space="0" w:color="000000"/>
              <w:left w:val="nil"/>
              <w:bottom w:val="nil"/>
              <w:right w:val="nil"/>
            </w:tcBorders>
            <w:shd w:val="clear" w:color="auto" w:fill="auto"/>
            <w:hideMark/>
          </w:tcPr>
          <w:p w14:paraId="1CEF646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1.9</w:t>
            </w:r>
          </w:p>
        </w:tc>
        <w:tc>
          <w:tcPr>
            <w:tcW w:w="560" w:type="dxa"/>
            <w:tcBorders>
              <w:top w:val="single" w:sz="4" w:space="0" w:color="000000"/>
              <w:left w:val="nil"/>
              <w:bottom w:val="nil"/>
              <w:right w:val="nil"/>
            </w:tcBorders>
            <w:shd w:val="clear" w:color="auto" w:fill="auto"/>
            <w:hideMark/>
          </w:tcPr>
          <w:p w14:paraId="26EAB18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2.1</w:t>
            </w:r>
          </w:p>
        </w:tc>
        <w:tc>
          <w:tcPr>
            <w:tcW w:w="610" w:type="dxa"/>
            <w:tcBorders>
              <w:top w:val="single" w:sz="4" w:space="0" w:color="000000"/>
              <w:left w:val="nil"/>
              <w:bottom w:val="nil"/>
              <w:right w:val="single" w:sz="4" w:space="0" w:color="000000"/>
            </w:tcBorders>
            <w:shd w:val="clear" w:color="auto" w:fill="auto"/>
            <w:hideMark/>
          </w:tcPr>
          <w:p w14:paraId="14A9958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2.6</w:t>
            </w:r>
          </w:p>
        </w:tc>
      </w:tr>
      <w:tr w:rsidR="00A66947" w:rsidRPr="00A66947" w14:paraId="4B6883C3" w14:textId="77777777" w:rsidTr="00FA502C">
        <w:trPr>
          <w:trHeight w:val="204"/>
          <w:jc w:val="center"/>
        </w:trPr>
        <w:tc>
          <w:tcPr>
            <w:tcW w:w="3354" w:type="dxa"/>
            <w:tcBorders>
              <w:top w:val="single" w:sz="4" w:space="0" w:color="000000"/>
              <w:left w:val="single" w:sz="4" w:space="0" w:color="000000"/>
              <w:bottom w:val="nil"/>
              <w:right w:val="nil"/>
            </w:tcBorders>
            <w:shd w:val="clear" w:color="auto" w:fill="auto"/>
            <w:hideMark/>
          </w:tcPr>
          <w:p w14:paraId="59373FFC"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Desarrollo urbano</w:t>
            </w:r>
          </w:p>
        </w:tc>
        <w:tc>
          <w:tcPr>
            <w:tcW w:w="584" w:type="dxa"/>
            <w:tcBorders>
              <w:top w:val="single" w:sz="4" w:space="0" w:color="000000"/>
              <w:left w:val="nil"/>
              <w:bottom w:val="nil"/>
              <w:right w:val="nil"/>
            </w:tcBorders>
            <w:shd w:val="clear" w:color="auto" w:fill="auto"/>
            <w:hideMark/>
          </w:tcPr>
          <w:p w14:paraId="379E90B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3.0</w:t>
            </w:r>
          </w:p>
        </w:tc>
        <w:tc>
          <w:tcPr>
            <w:tcW w:w="559" w:type="dxa"/>
            <w:tcBorders>
              <w:top w:val="single" w:sz="4" w:space="0" w:color="000000"/>
              <w:left w:val="nil"/>
              <w:bottom w:val="nil"/>
              <w:right w:val="nil"/>
            </w:tcBorders>
            <w:shd w:val="clear" w:color="auto" w:fill="auto"/>
            <w:hideMark/>
          </w:tcPr>
          <w:p w14:paraId="5922CB7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3.7</w:t>
            </w:r>
          </w:p>
        </w:tc>
        <w:tc>
          <w:tcPr>
            <w:tcW w:w="549" w:type="dxa"/>
            <w:tcBorders>
              <w:top w:val="single" w:sz="4" w:space="0" w:color="000000"/>
              <w:left w:val="nil"/>
              <w:bottom w:val="nil"/>
              <w:right w:val="nil"/>
            </w:tcBorders>
            <w:shd w:val="clear" w:color="auto" w:fill="auto"/>
            <w:hideMark/>
          </w:tcPr>
          <w:p w14:paraId="26E39DC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2.2</w:t>
            </w:r>
          </w:p>
        </w:tc>
        <w:tc>
          <w:tcPr>
            <w:tcW w:w="549" w:type="dxa"/>
            <w:tcBorders>
              <w:top w:val="single" w:sz="4" w:space="0" w:color="000000"/>
              <w:left w:val="nil"/>
              <w:bottom w:val="nil"/>
              <w:right w:val="nil"/>
            </w:tcBorders>
            <w:shd w:val="clear" w:color="auto" w:fill="auto"/>
            <w:hideMark/>
          </w:tcPr>
          <w:p w14:paraId="052861B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60" w:type="dxa"/>
            <w:tcBorders>
              <w:top w:val="single" w:sz="4" w:space="0" w:color="000000"/>
              <w:left w:val="nil"/>
              <w:bottom w:val="nil"/>
              <w:right w:val="nil"/>
            </w:tcBorders>
            <w:shd w:val="clear" w:color="auto" w:fill="auto"/>
            <w:hideMark/>
          </w:tcPr>
          <w:p w14:paraId="793A5AF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60" w:type="dxa"/>
            <w:tcBorders>
              <w:top w:val="single" w:sz="4" w:space="0" w:color="000000"/>
              <w:left w:val="nil"/>
              <w:bottom w:val="nil"/>
              <w:right w:val="nil"/>
            </w:tcBorders>
            <w:shd w:val="clear" w:color="auto" w:fill="auto"/>
            <w:hideMark/>
          </w:tcPr>
          <w:p w14:paraId="4EC07E4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610" w:type="dxa"/>
            <w:tcBorders>
              <w:top w:val="single" w:sz="4" w:space="0" w:color="000000"/>
              <w:left w:val="nil"/>
              <w:bottom w:val="nil"/>
              <w:right w:val="single" w:sz="4" w:space="0" w:color="000000"/>
            </w:tcBorders>
            <w:shd w:val="clear" w:color="auto" w:fill="auto"/>
            <w:hideMark/>
          </w:tcPr>
          <w:p w14:paraId="49B8A39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2.6</w:t>
            </w:r>
          </w:p>
        </w:tc>
      </w:tr>
      <w:tr w:rsidR="00A66947" w:rsidRPr="00A66947" w14:paraId="4B18577D" w14:textId="77777777" w:rsidTr="00FA502C">
        <w:trPr>
          <w:trHeight w:val="152"/>
          <w:jc w:val="center"/>
        </w:trPr>
        <w:tc>
          <w:tcPr>
            <w:tcW w:w="3354" w:type="dxa"/>
            <w:tcBorders>
              <w:top w:val="single" w:sz="4" w:space="0" w:color="000000"/>
              <w:left w:val="single" w:sz="4" w:space="0" w:color="000000"/>
              <w:bottom w:val="nil"/>
              <w:right w:val="nil"/>
            </w:tcBorders>
            <w:shd w:val="clear" w:color="auto" w:fill="auto"/>
            <w:hideMark/>
          </w:tcPr>
          <w:p w14:paraId="0393BA9E"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Agua potable, saneamiento y alcantarillado</w:t>
            </w:r>
          </w:p>
        </w:tc>
        <w:tc>
          <w:tcPr>
            <w:tcW w:w="584" w:type="dxa"/>
            <w:tcBorders>
              <w:top w:val="single" w:sz="4" w:space="0" w:color="000000"/>
              <w:left w:val="nil"/>
              <w:bottom w:val="nil"/>
              <w:right w:val="nil"/>
            </w:tcBorders>
            <w:shd w:val="clear" w:color="auto" w:fill="auto"/>
            <w:hideMark/>
          </w:tcPr>
          <w:p w14:paraId="556AECA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59" w:type="dxa"/>
            <w:tcBorders>
              <w:top w:val="single" w:sz="4" w:space="0" w:color="000000"/>
              <w:left w:val="nil"/>
              <w:bottom w:val="nil"/>
              <w:right w:val="nil"/>
            </w:tcBorders>
            <w:shd w:val="clear" w:color="auto" w:fill="auto"/>
            <w:hideMark/>
          </w:tcPr>
          <w:p w14:paraId="0205B7C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6.5</w:t>
            </w:r>
          </w:p>
        </w:tc>
        <w:tc>
          <w:tcPr>
            <w:tcW w:w="549" w:type="dxa"/>
            <w:tcBorders>
              <w:top w:val="single" w:sz="4" w:space="0" w:color="000000"/>
              <w:left w:val="nil"/>
              <w:bottom w:val="nil"/>
              <w:right w:val="nil"/>
            </w:tcBorders>
            <w:shd w:val="clear" w:color="auto" w:fill="auto"/>
            <w:hideMark/>
          </w:tcPr>
          <w:p w14:paraId="306849D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4.2</w:t>
            </w:r>
          </w:p>
        </w:tc>
        <w:tc>
          <w:tcPr>
            <w:tcW w:w="549" w:type="dxa"/>
            <w:tcBorders>
              <w:top w:val="single" w:sz="4" w:space="0" w:color="000000"/>
              <w:left w:val="nil"/>
              <w:bottom w:val="nil"/>
              <w:right w:val="nil"/>
            </w:tcBorders>
            <w:shd w:val="clear" w:color="auto" w:fill="auto"/>
            <w:hideMark/>
          </w:tcPr>
          <w:p w14:paraId="2BE4F92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3.7</w:t>
            </w:r>
          </w:p>
        </w:tc>
        <w:tc>
          <w:tcPr>
            <w:tcW w:w="560" w:type="dxa"/>
            <w:tcBorders>
              <w:top w:val="single" w:sz="4" w:space="0" w:color="000000"/>
              <w:left w:val="nil"/>
              <w:bottom w:val="nil"/>
              <w:right w:val="nil"/>
            </w:tcBorders>
            <w:shd w:val="clear" w:color="auto" w:fill="auto"/>
            <w:hideMark/>
          </w:tcPr>
          <w:p w14:paraId="0A36FAF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1.6</w:t>
            </w:r>
          </w:p>
        </w:tc>
        <w:tc>
          <w:tcPr>
            <w:tcW w:w="560" w:type="dxa"/>
            <w:tcBorders>
              <w:top w:val="single" w:sz="4" w:space="0" w:color="000000"/>
              <w:left w:val="nil"/>
              <w:bottom w:val="nil"/>
              <w:right w:val="nil"/>
            </w:tcBorders>
            <w:shd w:val="clear" w:color="auto" w:fill="auto"/>
            <w:hideMark/>
          </w:tcPr>
          <w:p w14:paraId="7A46157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2.6</w:t>
            </w:r>
          </w:p>
        </w:tc>
        <w:tc>
          <w:tcPr>
            <w:tcW w:w="610" w:type="dxa"/>
            <w:tcBorders>
              <w:top w:val="single" w:sz="4" w:space="0" w:color="000000"/>
              <w:left w:val="nil"/>
              <w:bottom w:val="nil"/>
              <w:right w:val="single" w:sz="4" w:space="0" w:color="000000"/>
            </w:tcBorders>
            <w:shd w:val="clear" w:color="auto" w:fill="auto"/>
            <w:hideMark/>
          </w:tcPr>
          <w:p w14:paraId="6DB16FB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2.3</w:t>
            </w:r>
          </w:p>
        </w:tc>
      </w:tr>
      <w:tr w:rsidR="00A66947" w:rsidRPr="00A66947" w14:paraId="138F3904" w14:textId="77777777" w:rsidTr="00FA502C">
        <w:trPr>
          <w:trHeight w:val="139"/>
          <w:jc w:val="center"/>
        </w:trPr>
        <w:tc>
          <w:tcPr>
            <w:tcW w:w="3354" w:type="dxa"/>
            <w:tcBorders>
              <w:top w:val="single" w:sz="4" w:space="0" w:color="000000"/>
              <w:left w:val="single" w:sz="4" w:space="0" w:color="000000"/>
              <w:bottom w:val="nil"/>
              <w:right w:val="nil"/>
            </w:tcBorders>
            <w:shd w:val="clear" w:color="auto" w:fill="auto"/>
            <w:hideMark/>
          </w:tcPr>
          <w:p w14:paraId="7FE1284E"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Educación</w:t>
            </w:r>
          </w:p>
        </w:tc>
        <w:tc>
          <w:tcPr>
            <w:tcW w:w="584" w:type="dxa"/>
            <w:tcBorders>
              <w:top w:val="single" w:sz="4" w:space="0" w:color="000000"/>
              <w:left w:val="nil"/>
              <w:bottom w:val="nil"/>
              <w:right w:val="nil"/>
            </w:tcBorders>
            <w:shd w:val="clear" w:color="auto" w:fill="auto"/>
            <w:hideMark/>
          </w:tcPr>
          <w:p w14:paraId="7BD426A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2.0</w:t>
            </w:r>
          </w:p>
        </w:tc>
        <w:tc>
          <w:tcPr>
            <w:tcW w:w="559" w:type="dxa"/>
            <w:tcBorders>
              <w:top w:val="single" w:sz="4" w:space="0" w:color="000000"/>
              <w:left w:val="nil"/>
              <w:bottom w:val="nil"/>
              <w:right w:val="nil"/>
            </w:tcBorders>
            <w:shd w:val="clear" w:color="auto" w:fill="auto"/>
            <w:hideMark/>
          </w:tcPr>
          <w:p w14:paraId="14DAD6B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0.9</w:t>
            </w:r>
          </w:p>
        </w:tc>
        <w:tc>
          <w:tcPr>
            <w:tcW w:w="549" w:type="dxa"/>
            <w:tcBorders>
              <w:top w:val="single" w:sz="4" w:space="0" w:color="000000"/>
              <w:left w:val="nil"/>
              <w:bottom w:val="nil"/>
              <w:right w:val="nil"/>
            </w:tcBorders>
            <w:shd w:val="clear" w:color="auto" w:fill="auto"/>
            <w:hideMark/>
          </w:tcPr>
          <w:p w14:paraId="2A6BF76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2.7</w:t>
            </w:r>
          </w:p>
        </w:tc>
        <w:tc>
          <w:tcPr>
            <w:tcW w:w="549" w:type="dxa"/>
            <w:tcBorders>
              <w:top w:val="single" w:sz="4" w:space="0" w:color="000000"/>
              <w:left w:val="nil"/>
              <w:bottom w:val="nil"/>
              <w:right w:val="nil"/>
            </w:tcBorders>
            <w:shd w:val="clear" w:color="auto" w:fill="auto"/>
            <w:hideMark/>
          </w:tcPr>
          <w:p w14:paraId="0B0025B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4.2</w:t>
            </w:r>
          </w:p>
        </w:tc>
        <w:tc>
          <w:tcPr>
            <w:tcW w:w="560" w:type="dxa"/>
            <w:tcBorders>
              <w:top w:val="single" w:sz="4" w:space="0" w:color="000000"/>
              <w:left w:val="nil"/>
              <w:bottom w:val="nil"/>
              <w:right w:val="nil"/>
            </w:tcBorders>
            <w:shd w:val="clear" w:color="auto" w:fill="auto"/>
            <w:hideMark/>
          </w:tcPr>
          <w:p w14:paraId="1FB3561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2.8</w:t>
            </w:r>
          </w:p>
        </w:tc>
        <w:tc>
          <w:tcPr>
            <w:tcW w:w="560" w:type="dxa"/>
            <w:tcBorders>
              <w:top w:val="single" w:sz="4" w:space="0" w:color="000000"/>
              <w:left w:val="nil"/>
              <w:bottom w:val="nil"/>
              <w:right w:val="nil"/>
            </w:tcBorders>
            <w:shd w:val="clear" w:color="auto" w:fill="auto"/>
            <w:hideMark/>
          </w:tcPr>
          <w:p w14:paraId="3DF97E5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2.9</w:t>
            </w:r>
          </w:p>
        </w:tc>
        <w:tc>
          <w:tcPr>
            <w:tcW w:w="610" w:type="dxa"/>
            <w:tcBorders>
              <w:top w:val="single" w:sz="4" w:space="0" w:color="000000"/>
              <w:left w:val="nil"/>
              <w:bottom w:val="nil"/>
              <w:right w:val="single" w:sz="4" w:space="0" w:color="000000"/>
            </w:tcBorders>
            <w:shd w:val="clear" w:color="auto" w:fill="auto"/>
            <w:hideMark/>
          </w:tcPr>
          <w:p w14:paraId="2770202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2.2</w:t>
            </w:r>
          </w:p>
        </w:tc>
      </w:tr>
      <w:tr w:rsidR="00A66947" w:rsidRPr="00A66947" w14:paraId="0CEB0D59" w14:textId="77777777" w:rsidTr="00FA502C">
        <w:trPr>
          <w:trHeight w:val="237"/>
          <w:jc w:val="center"/>
        </w:trPr>
        <w:tc>
          <w:tcPr>
            <w:tcW w:w="3354" w:type="dxa"/>
            <w:tcBorders>
              <w:top w:val="single" w:sz="4" w:space="0" w:color="000000"/>
              <w:left w:val="single" w:sz="4" w:space="0" w:color="000000"/>
              <w:bottom w:val="nil"/>
              <w:right w:val="nil"/>
            </w:tcBorders>
            <w:shd w:val="clear" w:color="auto" w:fill="auto"/>
            <w:hideMark/>
          </w:tcPr>
          <w:p w14:paraId="788AF9AF"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Medio ambiente y ecología</w:t>
            </w:r>
          </w:p>
        </w:tc>
        <w:tc>
          <w:tcPr>
            <w:tcW w:w="584" w:type="dxa"/>
            <w:tcBorders>
              <w:top w:val="single" w:sz="4" w:space="0" w:color="000000"/>
              <w:left w:val="nil"/>
              <w:bottom w:val="nil"/>
              <w:right w:val="nil"/>
            </w:tcBorders>
            <w:shd w:val="clear" w:color="auto" w:fill="auto"/>
            <w:hideMark/>
          </w:tcPr>
          <w:p w14:paraId="0699A75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w:t>
            </w:r>
          </w:p>
        </w:tc>
        <w:tc>
          <w:tcPr>
            <w:tcW w:w="559" w:type="dxa"/>
            <w:tcBorders>
              <w:top w:val="single" w:sz="4" w:space="0" w:color="000000"/>
              <w:left w:val="nil"/>
              <w:bottom w:val="nil"/>
              <w:right w:val="nil"/>
            </w:tcBorders>
            <w:shd w:val="clear" w:color="auto" w:fill="auto"/>
            <w:hideMark/>
          </w:tcPr>
          <w:p w14:paraId="4FB646C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49" w:type="dxa"/>
            <w:tcBorders>
              <w:top w:val="single" w:sz="4" w:space="0" w:color="000000"/>
              <w:left w:val="nil"/>
              <w:bottom w:val="nil"/>
              <w:right w:val="nil"/>
            </w:tcBorders>
            <w:shd w:val="clear" w:color="auto" w:fill="auto"/>
            <w:hideMark/>
          </w:tcPr>
          <w:p w14:paraId="1EC5BEF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c>
          <w:tcPr>
            <w:tcW w:w="549" w:type="dxa"/>
            <w:tcBorders>
              <w:top w:val="single" w:sz="4" w:space="0" w:color="000000"/>
              <w:left w:val="nil"/>
              <w:bottom w:val="nil"/>
              <w:right w:val="nil"/>
            </w:tcBorders>
            <w:shd w:val="clear" w:color="auto" w:fill="auto"/>
            <w:hideMark/>
          </w:tcPr>
          <w:p w14:paraId="233B196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w:t>
            </w:r>
          </w:p>
        </w:tc>
        <w:tc>
          <w:tcPr>
            <w:tcW w:w="560" w:type="dxa"/>
            <w:tcBorders>
              <w:top w:val="single" w:sz="4" w:space="0" w:color="000000"/>
              <w:left w:val="nil"/>
              <w:bottom w:val="nil"/>
              <w:right w:val="nil"/>
            </w:tcBorders>
            <w:shd w:val="clear" w:color="auto" w:fill="auto"/>
            <w:hideMark/>
          </w:tcPr>
          <w:p w14:paraId="2D4AC6A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0.6</w:t>
            </w:r>
          </w:p>
        </w:tc>
        <w:tc>
          <w:tcPr>
            <w:tcW w:w="560" w:type="dxa"/>
            <w:tcBorders>
              <w:top w:val="single" w:sz="4" w:space="0" w:color="000000"/>
              <w:left w:val="nil"/>
              <w:bottom w:val="nil"/>
              <w:right w:val="nil"/>
            </w:tcBorders>
            <w:shd w:val="clear" w:color="auto" w:fill="auto"/>
            <w:hideMark/>
          </w:tcPr>
          <w:p w14:paraId="28B3078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610" w:type="dxa"/>
            <w:tcBorders>
              <w:top w:val="single" w:sz="4" w:space="0" w:color="000000"/>
              <w:left w:val="nil"/>
              <w:bottom w:val="nil"/>
              <w:right w:val="single" w:sz="4" w:space="0" w:color="000000"/>
            </w:tcBorders>
            <w:shd w:val="clear" w:color="auto" w:fill="auto"/>
            <w:hideMark/>
          </w:tcPr>
          <w:p w14:paraId="77337A6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r>
      <w:tr w:rsidR="00A66947" w:rsidRPr="00A66947" w14:paraId="7CE06D6B" w14:textId="77777777" w:rsidTr="00FA502C">
        <w:trPr>
          <w:trHeight w:val="136"/>
          <w:jc w:val="center"/>
        </w:trPr>
        <w:tc>
          <w:tcPr>
            <w:tcW w:w="3354" w:type="dxa"/>
            <w:tcBorders>
              <w:top w:val="single" w:sz="4" w:space="0" w:color="000000"/>
              <w:left w:val="single" w:sz="4" w:space="0" w:color="000000"/>
              <w:bottom w:val="nil"/>
              <w:right w:val="nil"/>
            </w:tcBorders>
            <w:shd w:val="clear" w:color="auto" w:fill="auto"/>
            <w:hideMark/>
          </w:tcPr>
          <w:p w14:paraId="306BB9AB"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Salud</w:t>
            </w:r>
          </w:p>
        </w:tc>
        <w:tc>
          <w:tcPr>
            <w:tcW w:w="584" w:type="dxa"/>
            <w:tcBorders>
              <w:top w:val="single" w:sz="4" w:space="0" w:color="000000"/>
              <w:left w:val="nil"/>
              <w:bottom w:val="nil"/>
              <w:right w:val="nil"/>
            </w:tcBorders>
            <w:shd w:val="clear" w:color="auto" w:fill="auto"/>
            <w:hideMark/>
          </w:tcPr>
          <w:p w14:paraId="2FBEA0A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559" w:type="dxa"/>
            <w:tcBorders>
              <w:top w:val="single" w:sz="4" w:space="0" w:color="000000"/>
              <w:left w:val="nil"/>
              <w:bottom w:val="nil"/>
              <w:right w:val="nil"/>
            </w:tcBorders>
            <w:shd w:val="clear" w:color="auto" w:fill="auto"/>
            <w:hideMark/>
          </w:tcPr>
          <w:p w14:paraId="3F25DDB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549" w:type="dxa"/>
            <w:tcBorders>
              <w:top w:val="single" w:sz="4" w:space="0" w:color="000000"/>
              <w:left w:val="nil"/>
              <w:bottom w:val="nil"/>
              <w:right w:val="nil"/>
            </w:tcBorders>
            <w:shd w:val="clear" w:color="auto" w:fill="auto"/>
            <w:hideMark/>
          </w:tcPr>
          <w:p w14:paraId="2AB888E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549" w:type="dxa"/>
            <w:tcBorders>
              <w:top w:val="single" w:sz="4" w:space="0" w:color="000000"/>
              <w:left w:val="nil"/>
              <w:bottom w:val="nil"/>
              <w:right w:val="nil"/>
            </w:tcBorders>
            <w:shd w:val="clear" w:color="auto" w:fill="auto"/>
            <w:hideMark/>
          </w:tcPr>
          <w:p w14:paraId="0468FFA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60" w:type="dxa"/>
            <w:tcBorders>
              <w:top w:val="single" w:sz="4" w:space="0" w:color="000000"/>
              <w:left w:val="nil"/>
              <w:bottom w:val="nil"/>
              <w:right w:val="nil"/>
            </w:tcBorders>
            <w:shd w:val="clear" w:color="auto" w:fill="auto"/>
            <w:hideMark/>
          </w:tcPr>
          <w:p w14:paraId="4B25700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60" w:type="dxa"/>
            <w:tcBorders>
              <w:top w:val="single" w:sz="4" w:space="0" w:color="000000"/>
              <w:left w:val="nil"/>
              <w:bottom w:val="nil"/>
              <w:right w:val="nil"/>
            </w:tcBorders>
            <w:shd w:val="clear" w:color="auto" w:fill="auto"/>
            <w:hideMark/>
          </w:tcPr>
          <w:p w14:paraId="7648AB9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0.6</w:t>
            </w:r>
          </w:p>
        </w:tc>
        <w:tc>
          <w:tcPr>
            <w:tcW w:w="610" w:type="dxa"/>
            <w:tcBorders>
              <w:top w:val="single" w:sz="4" w:space="0" w:color="000000"/>
              <w:left w:val="nil"/>
              <w:bottom w:val="nil"/>
              <w:right w:val="single" w:sz="4" w:space="0" w:color="000000"/>
            </w:tcBorders>
            <w:shd w:val="clear" w:color="auto" w:fill="auto"/>
            <w:hideMark/>
          </w:tcPr>
          <w:p w14:paraId="5CECA0C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r>
      <w:tr w:rsidR="00A66947" w:rsidRPr="00A66947" w14:paraId="131D920E" w14:textId="77777777" w:rsidTr="00FA502C">
        <w:trPr>
          <w:trHeight w:val="300"/>
          <w:jc w:val="center"/>
        </w:trPr>
        <w:tc>
          <w:tcPr>
            <w:tcW w:w="3354" w:type="dxa"/>
            <w:tcBorders>
              <w:top w:val="single" w:sz="4" w:space="0" w:color="000000"/>
              <w:left w:val="single" w:sz="4" w:space="0" w:color="000000"/>
              <w:bottom w:val="nil"/>
              <w:right w:val="nil"/>
            </w:tcBorders>
            <w:shd w:val="clear" w:color="auto" w:fill="auto"/>
            <w:hideMark/>
          </w:tcPr>
          <w:p w14:paraId="48D2A97E"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Justicia municipal</w:t>
            </w:r>
          </w:p>
        </w:tc>
        <w:tc>
          <w:tcPr>
            <w:tcW w:w="584" w:type="dxa"/>
            <w:tcBorders>
              <w:top w:val="single" w:sz="4" w:space="0" w:color="000000"/>
              <w:left w:val="nil"/>
              <w:bottom w:val="nil"/>
              <w:right w:val="nil"/>
            </w:tcBorders>
            <w:shd w:val="clear" w:color="auto" w:fill="auto"/>
            <w:hideMark/>
          </w:tcPr>
          <w:p w14:paraId="54BD17E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0.5</w:t>
            </w:r>
          </w:p>
        </w:tc>
        <w:tc>
          <w:tcPr>
            <w:tcW w:w="559" w:type="dxa"/>
            <w:tcBorders>
              <w:top w:val="single" w:sz="4" w:space="0" w:color="000000"/>
              <w:left w:val="nil"/>
              <w:bottom w:val="nil"/>
              <w:right w:val="nil"/>
            </w:tcBorders>
            <w:shd w:val="clear" w:color="auto" w:fill="auto"/>
            <w:hideMark/>
          </w:tcPr>
          <w:p w14:paraId="754B87B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549" w:type="dxa"/>
            <w:tcBorders>
              <w:top w:val="single" w:sz="4" w:space="0" w:color="000000"/>
              <w:left w:val="nil"/>
              <w:bottom w:val="nil"/>
              <w:right w:val="nil"/>
            </w:tcBorders>
            <w:shd w:val="clear" w:color="auto" w:fill="auto"/>
            <w:hideMark/>
          </w:tcPr>
          <w:p w14:paraId="6DA215D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49" w:type="dxa"/>
            <w:tcBorders>
              <w:top w:val="single" w:sz="4" w:space="0" w:color="000000"/>
              <w:left w:val="nil"/>
              <w:bottom w:val="nil"/>
              <w:right w:val="nil"/>
            </w:tcBorders>
            <w:shd w:val="clear" w:color="auto" w:fill="auto"/>
            <w:hideMark/>
          </w:tcPr>
          <w:p w14:paraId="7E2C2F3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1.8</w:t>
            </w:r>
          </w:p>
        </w:tc>
        <w:tc>
          <w:tcPr>
            <w:tcW w:w="560" w:type="dxa"/>
            <w:tcBorders>
              <w:top w:val="single" w:sz="4" w:space="0" w:color="000000"/>
              <w:left w:val="nil"/>
              <w:bottom w:val="nil"/>
              <w:right w:val="nil"/>
            </w:tcBorders>
            <w:shd w:val="clear" w:color="auto" w:fill="auto"/>
            <w:hideMark/>
          </w:tcPr>
          <w:p w14:paraId="001C630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2.2</w:t>
            </w:r>
          </w:p>
        </w:tc>
        <w:tc>
          <w:tcPr>
            <w:tcW w:w="560" w:type="dxa"/>
            <w:tcBorders>
              <w:top w:val="single" w:sz="4" w:space="0" w:color="000000"/>
              <w:left w:val="nil"/>
              <w:bottom w:val="nil"/>
              <w:right w:val="nil"/>
            </w:tcBorders>
            <w:shd w:val="clear" w:color="auto" w:fill="auto"/>
            <w:hideMark/>
          </w:tcPr>
          <w:p w14:paraId="5C0F6B0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1.5</w:t>
            </w:r>
          </w:p>
        </w:tc>
        <w:tc>
          <w:tcPr>
            <w:tcW w:w="610" w:type="dxa"/>
            <w:tcBorders>
              <w:top w:val="single" w:sz="4" w:space="0" w:color="000000"/>
              <w:left w:val="nil"/>
              <w:bottom w:val="nil"/>
              <w:right w:val="single" w:sz="4" w:space="0" w:color="000000"/>
            </w:tcBorders>
            <w:shd w:val="clear" w:color="auto" w:fill="auto"/>
            <w:hideMark/>
          </w:tcPr>
          <w:p w14:paraId="568A4FA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r>
      <w:tr w:rsidR="00A66947" w:rsidRPr="00A66947" w14:paraId="342AD31E" w14:textId="77777777" w:rsidTr="00FA502C">
        <w:trPr>
          <w:trHeight w:val="136"/>
          <w:jc w:val="center"/>
        </w:trPr>
        <w:tc>
          <w:tcPr>
            <w:tcW w:w="3354" w:type="dxa"/>
            <w:tcBorders>
              <w:top w:val="single" w:sz="4" w:space="0" w:color="000000"/>
              <w:left w:val="single" w:sz="4" w:space="0" w:color="000000"/>
              <w:bottom w:val="nil"/>
              <w:right w:val="nil"/>
            </w:tcBorders>
            <w:shd w:val="clear" w:color="auto" w:fill="auto"/>
            <w:hideMark/>
          </w:tcPr>
          <w:p w14:paraId="7078F042"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Participación ciudadana</w:t>
            </w:r>
          </w:p>
        </w:tc>
        <w:tc>
          <w:tcPr>
            <w:tcW w:w="584" w:type="dxa"/>
            <w:tcBorders>
              <w:top w:val="single" w:sz="4" w:space="0" w:color="000000"/>
              <w:left w:val="nil"/>
              <w:bottom w:val="nil"/>
              <w:right w:val="nil"/>
            </w:tcBorders>
            <w:shd w:val="clear" w:color="auto" w:fill="auto"/>
            <w:hideMark/>
          </w:tcPr>
          <w:p w14:paraId="6AA617A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1.1</w:t>
            </w:r>
          </w:p>
        </w:tc>
        <w:tc>
          <w:tcPr>
            <w:tcW w:w="559" w:type="dxa"/>
            <w:tcBorders>
              <w:top w:val="single" w:sz="4" w:space="0" w:color="000000"/>
              <w:left w:val="nil"/>
              <w:bottom w:val="nil"/>
              <w:right w:val="nil"/>
            </w:tcBorders>
            <w:shd w:val="clear" w:color="auto" w:fill="auto"/>
            <w:hideMark/>
          </w:tcPr>
          <w:p w14:paraId="00E5348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549" w:type="dxa"/>
            <w:tcBorders>
              <w:top w:val="single" w:sz="4" w:space="0" w:color="000000"/>
              <w:left w:val="nil"/>
              <w:bottom w:val="nil"/>
              <w:right w:val="nil"/>
            </w:tcBorders>
            <w:shd w:val="clear" w:color="auto" w:fill="auto"/>
            <w:hideMark/>
          </w:tcPr>
          <w:p w14:paraId="741C41D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0.5</w:t>
            </w:r>
          </w:p>
        </w:tc>
        <w:tc>
          <w:tcPr>
            <w:tcW w:w="549" w:type="dxa"/>
            <w:tcBorders>
              <w:top w:val="single" w:sz="4" w:space="0" w:color="000000"/>
              <w:left w:val="nil"/>
              <w:bottom w:val="nil"/>
              <w:right w:val="nil"/>
            </w:tcBorders>
            <w:shd w:val="clear" w:color="auto" w:fill="auto"/>
            <w:hideMark/>
          </w:tcPr>
          <w:p w14:paraId="7B1663B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560" w:type="dxa"/>
            <w:tcBorders>
              <w:top w:val="single" w:sz="4" w:space="0" w:color="000000"/>
              <w:left w:val="nil"/>
              <w:bottom w:val="nil"/>
              <w:right w:val="nil"/>
            </w:tcBorders>
            <w:shd w:val="clear" w:color="auto" w:fill="auto"/>
            <w:hideMark/>
          </w:tcPr>
          <w:p w14:paraId="24FC590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60" w:type="dxa"/>
            <w:tcBorders>
              <w:top w:val="single" w:sz="4" w:space="0" w:color="000000"/>
              <w:left w:val="nil"/>
              <w:bottom w:val="nil"/>
              <w:right w:val="nil"/>
            </w:tcBorders>
            <w:shd w:val="clear" w:color="auto" w:fill="auto"/>
            <w:hideMark/>
          </w:tcPr>
          <w:p w14:paraId="7FF0D4A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610" w:type="dxa"/>
            <w:tcBorders>
              <w:top w:val="single" w:sz="4" w:space="0" w:color="000000"/>
              <w:left w:val="nil"/>
              <w:bottom w:val="nil"/>
              <w:right w:val="single" w:sz="4" w:space="0" w:color="000000"/>
            </w:tcBorders>
            <w:shd w:val="clear" w:color="auto" w:fill="auto"/>
            <w:hideMark/>
          </w:tcPr>
          <w:p w14:paraId="551C27A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r>
      <w:tr w:rsidR="00A66947" w:rsidRPr="00A66947" w14:paraId="4D078C21" w14:textId="77777777" w:rsidTr="00FA502C">
        <w:trPr>
          <w:trHeight w:val="99"/>
          <w:jc w:val="center"/>
        </w:trPr>
        <w:tc>
          <w:tcPr>
            <w:tcW w:w="3354" w:type="dxa"/>
            <w:tcBorders>
              <w:top w:val="single" w:sz="4" w:space="0" w:color="000000"/>
              <w:left w:val="single" w:sz="4" w:space="0" w:color="000000"/>
              <w:bottom w:val="nil"/>
              <w:right w:val="nil"/>
            </w:tcBorders>
            <w:shd w:val="clear" w:color="auto" w:fill="auto"/>
            <w:hideMark/>
          </w:tcPr>
          <w:p w14:paraId="69F1F35F"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Tránsito</w:t>
            </w:r>
          </w:p>
        </w:tc>
        <w:tc>
          <w:tcPr>
            <w:tcW w:w="584" w:type="dxa"/>
            <w:tcBorders>
              <w:top w:val="single" w:sz="4" w:space="0" w:color="000000"/>
              <w:left w:val="nil"/>
              <w:bottom w:val="nil"/>
              <w:right w:val="nil"/>
            </w:tcBorders>
            <w:shd w:val="clear" w:color="auto" w:fill="auto"/>
            <w:hideMark/>
          </w:tcPr>
          <w:p w14:paraId="02127CA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59" w:type="dxa"/>
            <w:tcBorders>
              <w:top w:val="single" w:sz="4" w:space="0" w:color="000000"/>
              <w:left w:val="nil"/>
              <w:bottom w:val="nil"/>
              <w:right w:val="nil"/>
            </w:tcBorders>
            <w:shd w:val="clear" w:color="auto" w:fill="auto"/>
            <w:hideMark/>
          </w:tcPr>
          <w:p w14:paraId="1A45A15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549" w:type="dxa"/>
            <w:tcBorders>
              <w:top w:val="single" w:sz="4" w:space="0" w:color="000000"/>
              <w:left w:val="nil"/>
              <w:bottom w:val="nil"/>
              <w:right w:val="nil"/>
            </w:tcBorders>
            <w:shd w:val="clear" w:color="auto" w:fill="auto"/>
            <w:hideMark/>
          </w:tcPr>
          <w:p w14:paraId="7C4A30D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1.3</w:t>
            </w:r>
          </w:p>
        </w:tc>
        <w:tc>
          <w:tcPr>
            <w:tcW w:w="549" w:type="dxa"/>
            <w:tcBorders>
              <w:top w:val="single" w:sz="4" w:space="0" w:color="000000"/>
              <w:left w:val="nil"/>
              <w:bottom w:val="nil"/>
              <w:right w:val="nil"/>
            </w:tcBorders>
            <w:shd w:val="clear" w:color="auto" w:fill="auto"/>
            <w:hideMark/>
          </w:tcPr>
          <w:p w14:paraId="45406A1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60" w:type="dxa"/>
            <w:tcBorders>
              <w:top w:val="single" w:sz="4" w:space="0" w:color="000000"/>
              <w:left w:val="nil"/>
              <w:bottom w:val="nil"/>
              <w:right w:val="nil"/>
            </w:tcBorders>
            <w:shd w:val="clear" w:color="auto" w:fill="auto"/>
            <w:hideMark/>
          </w:tcPr>
          <w:p w14:paraId="5333DBC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60" w:type="dxa"/>
            <w:tcBorders>
              <w:top w:val="single" w:sz="4" w:space="0" w:color="000000"/>
              <w:left w:val="nil"/>
              <w:bottom w:val="nil"/>
              <w:right w:val="nil"/>
            </w:tcBorders>
            <w:shd w:val="clear" w:color="auto" w:fill="auto"/>
            <w:hideMark/>
          </w:tcPr>
          <w:p w14:paraId="0783948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610" w:type="dxa"/>
            <w:tcBorders>
              <w:top w:val="single" w:sz="4" w:space="0" w:color="000000"/>
              <w:left w:val="nil"/>
              <w:bottom w:val="nil"/>
              <w:right w:val="single" w:sz="4" w:space="0" w:color="000000"/>
            </w:tcBorders>
            <w:shd w:val="clear" w:color="auto" w:fill="auto"/>
            <w:hideMark/>
          </w:tcPr>
          <w:p w14:paraId="5DE59EB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r>
      <w:tr w:rsidR="00A66947" w:rsidRPr="00A66947" w14:paraId="109E48F9" w14:textId="77777777" w:rsidTr="00FA502C">
        <w:trPr>
          <w:trHeight w:val="231"/>
          <w:jc w:val="center"/>
        </w:trPr>
        <w:tc>
          <w:tcPr>
            <w:tcW w:w="3354" w:type="dxa"/>
            <w:tcBorders>
              <w:top w:val="single" w:sz="4" w:space="0" w:color="000000"/>
              <w:left w:val="single" w:sz="4" w:space="0" w:color="000000"/>
              <w:bottom w:val="nil"/>
              <w:right w:val="nil"/>
            </w:tcBorders>
            <w:shd w:val="clear" w:color="auto" w:fill="auto"/>
            <w:hideMark/>
          </w:tcPr>
          <w:p w14:paraId="3597B52A"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Protección civil</w:t>
            </w:r>
          </w:p>
        </w:tc>
        <w:tc>
          <w:tcPr>
            <w:tcW w:w="584" w:type="dxa"/>
            <w:tcBorders>
              <w:top w:val="single" w:sz="4" w:space="0" w:color="000000"/>
              <w:left w:val="nil"/>
              <w:bottom w:val="nil"/>
              <w:right w:val="nil"/>
            </w:tcBorders>
            <w:shd w:val="clear" w:color="auto" w:fill="auto"/>
            <w:hideMark/>
          </w:tcPr>
          <w:p w14:paraId="180DEAA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59" w:type="dxa"/>
            <w:tcBorders>
              <w:top w:val="single" w:sz="4" w:space="0" w:color="000000"/>
              <w:left w:val="nil"/>
              <w:bottom w:val="nil"/>
              <w:right w:val="nil"/>
            </w:tcBorders>
            <w:shd w:val="clear" w:color="auto" w:fill="auto"/>
            <w:hideMark/>
          </w:tcPr>
          <w:p w14:paraId="68F076D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0.5</w:t>
            </w:r>
          </w:p>
        </w:tc>
        <w:tc>
          <w:tcPr>
            <w:tcW w:w="549" w:type="dxa"/>
            <w:tcBorders>
              <w:top w:val="single" w:sz="4" w:space="0" w:color="000000"/>
              <w:left w:val="nil"/>
              <w:bottom w:val="nil"/>
              <w:right w:val="nil"/>
            </w:tcBorders>
            <w:shd w:val="clear" w:color="auto" w:fill="auto"/>
            <w:hideMark/>
          </w:tcPr>
          <w:p w14:paraId="6C0CE6D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549" w:type="dxa"/>
            <w:tcBorders>
              <w:top w:val="single" w:sz="4" w:space="0" w:color="000000"/>
              <w:left w:val="nil"/>
              <w:bottom w:val="nil"/>
              <w:right w:val="nil"/>
            </w:tcBorders>
            <w:shd w:val="clear" w:color="auto" w:fill="auto"/>
            <w:hideMark/>
          </w:tcPr>
          <w:p w14:paraId="46005E75"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w:t>
            </w:r>
          </w:p>
        </w:tc>
        <w:tc>
          <w:tcPr>
            <w:tcW w:w="560" w:type="dxa"/>
            <w:tcBorders>
              <w:top w:val="single" w:sz="4" w:space="0" w:color="000000"/>
              <w:left w:val="nil"/>
              <w:bottom w:val="nil"/>
              <w:right w:val="nil"/>
            </w:tcBorders>
            <w:shd w:val="clear" w:color="auto" w:fill="auto"/>
            <w:hideMark/>
          </w:tcPr>
          <w:p w14:paraId="173489B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0.9</w:t>
            </w:r>
          </w:p>
        </w:tc>
        <w:tc>
          <w:tcPr>
            <w:tcW w:w="560" w:type="dxa"/>
            <w:tcBorders>
              <w:top w:val="single" w:sz="4" w:space="0" w:color="000000"/>
              <w:left w:val="nil"/>
              <w:bottom w:val="nil"/>
              <w:right w:val="nil"/>
            </w:tcBorders>
            <w:shd w:val="clear" w:color="auto" w:fill="auto"/>
            <w:hideMark/>
          </w:tcPr>
          <w:p w14:paraId="5593275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610" w:type="dxa"/>
            <w:tcBorders>
              <w:top w:val="single" w:sz="4" w:space="0" w:color="000000"/>
              <w:left w:val="nil"/>
              <w:bottom w:val="nil"/>
              <w:right w:val="single" w:sz="4" w:space="0" w:color="000000"/>
            </w:tcBorders>
            <w:shd w:val="clear" w:color="auto" w:fill="auto"/>
            <w:hideMark/>
          </w:tcPr>
          <w:p w14:paraId="0958040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r>
      <w:tr w:rsidR="00A66947" w:rsidRPr="00A66947" w14:paraId="05C6CFEF" w14:textId="77777777" w:rsidTr="00FA502C">
        <w:trPr>
          <w:trHeight w:val="334"/>
          <w:jc w:val="center"/>
        </w:trPr>
        <w:tc>
          <w:tcPr>
            <w:tcW w:w="3354" w:type="dxa"/>
            <w:tcBorders>
              <w:top w:val="single" w:sz="4" w:space="0" w:color="000000"/>
              <w:left w:val="single" w:sz="4" w:space="0" w:color="000000"/>
              <w:bottom w:val="nil"/>
              <w:right w:val="nil"/>
            </w:tcBorders>
            <w:shd w:val="clear" w:color="auto" w:fill="auto"/>
            <w:hideMark/>
          </w:tcPr>
          <w:p w14:paraId="23622B30"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Equidad de género y/o derechos de las mujeres</w:t>
            </w:r>
          </w:p>
        </w:tc>
        <w:tc>
          <w:tcPr>
            <w:tcW w:w="584" w:type="dxa"/>
            <w:tcBorders>
              <w:top w:val="single" w:sz="4" w:space="0" w:color="000000"/>
              <w:left w:val="nil"/>
              <w:bottom w:val="nil"/>
              <w:right w:val="nil"/>
            </w:tcBorders>
            <w:shd w:val="clear" w:color="auto" w:fill="auto"/>
            <w:hideMark/>
          </w:tcPr>
          <w:p w14:paraId="081F82C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59" w:type="dxa"/>
            <w:tcBorders>
              <w:top w:val="single" w:sz="4" w:space="0" w:color="000000"/>
              <w:left w:val="nil"/>
              <w:bottom w:val="nil"/>
              <w:right w:val="nil"/>
            </w:tcBorders>
            <w:shd w:val="clear" w:color="auto" w:fill="auto"/>
            <w:hideMark/>
          </w:tcPr>
          <w:p w14:paraId="3BE95B9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0.6</w:t>
            </w:r>
          </w:p>
        </w:tc>
        <w:tc>
          <w:tcPr>
            <w:tcW w:w="549" w:type="dxa"/>
            <w:tcBorders>
              <w:top w:val="single" w:sz="4" w:space="0" w:color="000000"/>
              <w:left w:val="nil"/>
              <w:bottom w:val="nil"/>
              <w:right w:val="nil"/>
            </w:tcBorders>
            <w:shd w:val="clear" w:color="auto" w:fill="auto"/>
            <w:hideMark/>
          </w:tcPr>
          <w:p w14:paraId="026CAD3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49" w:type="dxa"/>
            <w:tcBorders>
              <w:top w:val="single" w:sz="4" w:space="0" w:color="000000"/>
              <w:left w:val="nil"/>
              <w:bottom w:val="nil"/>
              <w:right w:val="nil"/>
            </w:tcBorders>
            <w:shd w:val="clear" w:color="auto" w:fill="auto"/>
            <w:hideMark/>
          </w:tcPr>
          <w:p w14:paraId="1E3EEC2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0.9</w:t>
            </w:r>
          </w:p>
        </w:tc>
        <w:tc>
          <w:tcPr>
            <w:tcW w:w="560" w:type="dxa"/>
            <w:tcBorders>
              <w:top w:val="single" w:sz="4" w:space="0" w:color="000000"/>
              <w:left w:val="nil"/>
              <w:bottom w:val="nil"/>
              <w:right w:val="nil"/>
            </w:tcBorders>
            <w:shd w:val="clear" w:color="auto" w:fill="auto"/>
            <w:hideMark/>
          </w:tcPr>
          <w:p w14:paraId="6EF5883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560" w:type="dxa"/>
            <w:tcBorders>
              <w:top w:val="single" w:sz="4" w:space="0" w:color="000000"/>
              <w:left w:val="nil"/>
              <w:bottom w:val="nil"/>
              <w:right w:val="nil"/>
            </w:tcBorders>
            <w:shd w:val="clear" w:color="auto" w:fill="auto"/>
            <w:hideMark/>
          </w:tcPr>
          <w:p w14:paraId="5C77180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610" w:type="dxa"/>
            <w:tcBorders>
              <w:top w:val="single" w:sz="4" w:space="0" w:color="000000"/>
              <w:left w:val="nil"/>
              <w:bottom w:val="nil"/>
              <w:right w:val="single" w:sz="4" w:space="0" w:color="000000"/>
            </w:tcBorders>
            <w:shd w:val="clear" w:color="auto" w:fill="auto"/>
            <w:hideMark/>
          </w:tcPr>
          <w:p w14:paraId="5FE2403A"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r>
      <w:tr w:rsidR="00A66947" w:rsidRPr="00A66947" w14:paraId="7B598733" w14:textId="77777777" w:rsidTr="00FA502C">
        <w:trPr>
          <w:trHeight w:val="131"/>
          <w:jc w:val="center"/>
        </w:trPr>
        <w:tc>
          <w:tcPr>
            <w:tcW w:w="3354" w:type="dxa"/>
            <w:tcBorders>
              <w:top w:val="single" w:sz="4" w:space="0" w:color="000000"/>
              <w:left w:val="single" w:sz="4" w:space="0" w:color="000000"/>
              <w:bottom w:val="nil"/>
              <w:right w:val="nil"/>
            </w:tcBorders>
            <w:shd w:val="clear" w:color="auto" w:fill="auto"/>
            <w:hideMark/>
          </w:tcPr>
          <w:p w14:paraId="3723B5A7"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Turismo</w:t>
            </w:r>
          </w:p>
        </w:tc>
        <w:tc>
          <w:tcPr>
            <w:tcW w:w="584" w:type="dxa"/>
            <w:tcBorders>
              <w:top w:val="single" w:sz="4" w:space="0" w:color="000000"/>
              <w:left w:val="nil"/>
              <w:bottom w:val="nil"/>
              <w:right w:val="nil"/>
            </w:tcBorders>
            <w:shd w:val="clear" w:color="auto" w:fill="auto"/>
            <w:hideMark/>
          </w:tcPr>
          <w:p w14:paraId="6FFC997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59" w:type="dxa"/>
            <w:tcBorders>
              <w:top w:val="single" w:sz="4" w:space="0" w:color="000000"/>
              <w:left w:val="nil"/>
              <w:bottom w:val="nil"/>
              <w:right w:val="nil"/>
            </w:tcBorders>
            <w:shd w:val="clear" w:color="auto" w:fill="auto"/>
            <w:hideMark/>
          </w:tcPr>
          <w:p w14:paraId="489937B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1.0</w:t>
            </w:r>
          </w:p>
        </w:tc>
        <w:tc>
          <w:tcPr>
            <w:tcW w:w="549" w:type="dxa"/>
            <w:tcBorders>
              <w:top w:val="single" w:sz="4" w:space="0" w:color="000000"/>
              <w:left w:val="nil"/>
              <w:bottom w:val="nil"/>
              <w:right w:val="nil"/>
            </w:tcBorders>
            <w:shd w:val="clear" w:color="auto" w:fill="auto"/>
            <w:hideMark/>
          </w:tcPr>
          <w:p w14:paraId="38FC13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0.9</w:t>
            </w:r>
          </w:p>
        </w:tc>
        <w:tc>
          <w:tcPr>
            <w:tcW w:w="549" w:type="dxa"/>
            <w:tcBorders>
              <w:top w:val="single" w:sz="4" w:space="0" w:color="000000"/>
              <w:left w:val="nil"/>
              <w:bottom w:val="nil"/>
              <w:right w:val="nil"/>
            </w:tcBorders>
            <w:shd w:val="clear" w:color="auto" w:fill="auto"/>
            <w:hideMark/>
          </w:tcPr>
          <w:p w14:paraId="398D4D5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0.8</w:t>
            </w:r>
          </w:p>
        </w:tc>
        <w:tc>
          <w:tcPr>
            <w:tcW w:w="560" w:type="dxa"/>
            <w:tcBorders>
              <w:top w:val="single" w:sz="4" w:space="0" w:color="000000"/>
              <w:left w:val="nil"/>
              <w:bottom w:val="nil"/>
              <w:right w:val="nil"/>
            </w:tcBorders>
            <w:shd w:val="clear" w:color="auto" w:fill="auto"/>
            <w:hideMark/>
          </w:tcPr>
          <w:p w14:paraId="7CDBDD3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60" w:type="dxa"/>
            <w:tcBorders>
              <w:top w:val="single" w:sz="4" w:space="0" w:color="000000"/>
              <w:left w:val="nil"/>
              <w:bottom w:val="nil"/>
              <w:right w:val="nil"/>
            </w:tcBorders>
            <w:shd w:val="clear" w:color="auto" w:fill="auto"/>
            <w:hideMark/>
          </w:tcPr>
          <w:p w14:paraId="19C34B9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610" w:type="dxa"/>
            <w:tcBorders>
              <w:top w:val="single" w:sz="4" w:space="0" w:color="000000"/>
              <w:left w:val="nil"/>
              <w:bottom w:val="nil"/>
              <w:right w:val="single" w:sz="4" w:space="0" w:color="000000"/>
            </w:tcBorders>
            <w:shd w:val="clear" w:color="auto" w:fill="auto"/>
            <w:hideMark/>
          </w:tcPr>
          <w:p w14:paraId="7436F4C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0.6</w:t>
            </w:r>
          </w:p>
        </w:tc>
      </w:tr>
      <w:tr w:rsidR="00A66947" w:rsidRPr="00A66947" w14:paraId="03C1E677" w14:textId="77777777" w:rsidTr="00FA502C">
        <w:trPr>
          <w:trHeight w:val="234"/>
          <w:jc w:val="center"/>
        </w:trPr>
        <w:tc>
          <w:tcPr>
            <w:tcW w:w="3354" w:type="dxa"/>
            <w:tcBorders>
              <w:top w:val="single" w:sz="4" w:space="0" w:color="000000"/>
              <w:left w:val="single" w:sz="4" w:space="0" w:color="000000"/>
              <w:bottom w:val="nil"/>
              <w:right w:val="nil"/>
            </w:tcBorders>
            <w:shd w:val="clear" w:color="auto" w:fill="auto"/>
            <w:hideMark/>
          </w:tcPr>
          <w:p w14:paraId="34A4BB1F"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Transparencia</w:t>
            </w:r>
          </w:p>
        </w:tc>
        <w:tc>
          <w:tcPr>
            <w:tcW w:w="584" w:type="dxa"/>
            <w:tcBorders>
              <w:top w:val="single" w:sz="4" w:space="0" w:color="000000"/>
              <w:left w:val="nil"/>
              <w:bottom w:val="nil"/>
              <w:right w:val="nil"/>
            </w:tcBorders>
            <w:shd w:val="clear" w:color="auto" w:fill="auto"/>
            <w:hideMark/>
          </w:tcPr>
          <w:p w14:paraId="2EAB570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0.2</w:t>
            </w:r>
          </w:p>
        </w:tc>
        <w:tc>
          <w:tcPr>
            <w:tcW w:w="559" w:type="dxa"/>
            <w:tcBorders>
              <w:top w:val="single" w:sz="4" w:space="0" w:color="000000"/>
              <w:left w:val="nil"/>
              <w:bottom w:val="nil"/>
              <w:right w:val="nil"/>
            </w:tcBorders>
            <w:shd w:val="clear" w:color="auto" w:fill="auto"/>
            <w:hideMark/>
          </w:tcPr>
          <w:p w14:paraId="7E3654F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49" w:type="dxa"/>
            <w:tcBorders>
              <w:top w:val="single" w:sz="4" w:space="0" w:color="000000"/>
              <w:left w:val="nil"/>
              <w:bottom w:val="nil"/>
              <w:right w:val="nil"/>
            </w:tcBorders>
            <w:shd w:val="clear" w:color="auto" w:fill="auto"/>
            <w:hideMark/>
          </w:tcPr>
          <w:p w14:paraId="0565CAF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0.6</w:t>
            </w:r>
          </w:p>
        </w:tc>
        <w:tc>
          <w:tcPr>
            <w:tcW w:w="549" w:type="dxa"/>
            <w:tcBorders>
              <w:top w:val="single" w:sz="4" w:space="0" w:color="000000"/>
              <w:left w:val="nil"/>
              <w:bottom w:val="nil"/>
              <w:right w:val="nil"/>
            </w:tcBorders>
            <w:shd w:val="clear" w:color="auto" w:fill="auto"/>
            <w:hideMark/>
          </w:tcPr>
          <w:p w14:paraId="2D2833BB"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0.7</w:t>
            </w:r>
          </w:p>
        </w:tc>
        <w:tc>
          <w:tcPr>
            <w:tcW w:w="560" w:type="dxa"/>
            <w:tcBorders>
              <w:top w:val="single" w:sz="4" w:space="0" w:color="000000"/>
              <w:left w:val="nil"/>
              <w:bottom w:val="nil"/>
              <w:right w:val="nil"/>
            </w:tcBorders>
            <w:shd w:val="clear" w:color="auto" w:fill="auto"/>
            <w:hideMark/>
          </w:tcPr>
          <w:p w14:paraId="7A556A2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0.2</w:t>
            </w:r>
          </w:p>
        </w:tc>
        <w:tc>
          <w:tcPr>
            <w:tcW w:w="560" w:type="dxa"/>
            <w:tcBorders>
              <w:top w:val="single" w:sz="4" w:space="0" w:color="000000"/>
              <w:left w:val="nil"/>
              <w:bottom w:val="nil"/>
              <w:right w:val="nil"/>
            </w:tcBorders>
            <w:shd w:val="clear" w:color="auto" w:fill="auto"/>
            <w:hideMark/>
          </w:tcPr>
          <w:p w14:paraId="39D5E5C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0.5</w:t>
            </w:r>
          </w:p>
        </w:tc>
        <w:tc>
          <w:tcPr>
            <w:tcW w:w="610" w:type="dxa"/>
            <w:tcBorders>
              <w:top w:val="single" w:sz="4" w:space="0" w:color="000000"/>
              <w:left w:val="nil"/>
              <w:bottom w:val="nil"/>
              <w:right w:val="single" w:sz="4" w:space="0" w:color="000000"/>
            </w:tcBorders>
            <w:shd w:val="clear" w:color="auto" w:fill="auto"/>
            <w:hideMark/>
          </w:tcPr>
          <w:p w14:paraId="5DDD097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r>
      <w:tr w:rsidR="00A66947" w:rsidRPr="00A66947" w14:paraId="430F176B" w14:textId="77777777" w:rsidTr="00FA502C">
        <w:trPr>
          <w:trHeight w:val="209"/>
          <w:jc w:val="center"/>
        </w:trPr>
        <w:tc>
          <w:tcPr>
            <w:tcW w:w="3354" w:type="dxa"/>
            <w:tcBorders>
              <w:top w:val="single" w:sz="4" w:space="0" w:color="000000"/>
              <w:left w:val="single" w:sz="4" w:space="0" w:color="000000"/>
              <w:bottom w:val="nil"/>
              <w:right w:val="nil"/>
            </w:tcBorders>
            <w:shd w:val="clear" w:color="auto" w:fill="auto"/>
            <w:hideMark/>
          </w:tcPr>
          <w:p w14:paraId="40B325D8"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Bomberos</w:t>
            </w:r>
          </w:p>
        </w:tc>
        <w:tc>
          <w:tcPr>
            <w:tcW w:w="584" w:type="dxa"/>
            <w:tcBorders>
              <w:top w:val="single" w:sz="4" w:space="0" w:color="000000"/>
              <w:left w:val="nil"/>
              <w:bottom w:val="nil"/>
              <w:right w:val="nil"/>
            </w:tcBorders>
            <w:shd w:val="clear" w:color="auto" w:fill="auto"/>
            <w:hideMark/>
          </w:tcPr>
          <w:p w14:paraId="33BF954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0.4</w:t>
            </w:r>
          </w:p>
        </w:tc>
        <w:tc>
          <w:tcPr>
            <w:tcW w:w="559" w:type="dxa"/>
            <w:tcBorders>
              <w:top w:val="single" w:sz="4" w:space="0" w:color="000000"/>
              <w:left w:val="nil"/>
              <w:bottom w:val="nil"/>
              <w:right w:val="nil"/>
            </w:tcBorders>
            <w:shd w:val="clear" w:color="auto" w:fill="auto"/>
            <w:hideMark/>
          </w:tcPr>
          <w:p w14:paraId="57CF8FE6"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49" w:type="dxa"/>
            <w:tcBorders>
              <w:top w:val="single" w:sz="4" w:space="0" w:color="000000"/>
              <w:left w:val="nil"/>
              <w:bottom w:val="nil"/>
              <w:right w:val="nil"/>
            </w:tcBorders>
            <w:shd w:val="clear" w:color="auto" w:fill="auto"/>
            <w:hideMark/>
          </w:tcPr>
          <w:p w14:paraId="50D05E1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49" w:type="dxa"/>
            <w:tcBorders>
              <w:top w:val="single" w:sz="4" w:space="0" w:color="000000"/>
              <w:left w:val="nil"/>
              <w:bottom w:val="nil"/>
              <w:right w:val="nil"/>
            </w:tcBorders>
            <w:shd w:val="clear" w:color="auto" w:fill="auto"/>
            <w:hideMark/>
          </w:tcPr>
          <w:p w14:paraId="64B69C0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60" w:type="dxa"/>
            <w:tcBorders>
              <w:top w:val="single" w:sz="4" w:space="0" w:color="000000"/>
              <w:left w:val="nil"/>
              <w:bottom w:val="nil"/>
              <w:right w:val="nil"/>
            </w:tcBorders>
            <w:shd w:val="clear" w:color="auto" w:fill="auto"/>
            <w:hideMark/>
          </w:tcPr>
          <w:p w14:paraId="4C8BB1A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60" w:type="dxa"/>
            <w:tcBorders>
              <w:top w:val="single" w:sz="4" w:space="0" w:color="000000"/>
              <w:left w:val="nil"/>
              <w:bottom w:val="nil"/>
              <w:right w:val="nil"/>
            </w:tcBorders>
            <w:shd w:val="clear" w:color="auto" w:fill="auto"/>
            <w:hideMark/>
          </w:tcPr>
          <w:p w14:paraId="262BEF2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0.0</w:t>
            </w:r>
          </w:p>
        </w:tc>
        <w:tc>
          <w:tcPr>
            <w:tcW w:w="610" w:type="dxa"/>
            <w:tcBorders>
              <w:top w:val="single" w:sz="4" w:space="0" w:color="000000"/>
              <w:left w:val="nil"/>
              <w:bottom w:val="nil"/>
              <w:right w:val="single" w:sz="4" w:space="0" w:color="000000"/>
            </w:tcBorders>
            <w:shd w:val="clear" w:color="auto" w:fill="auto"/>
            <w:hideMark/>
          </w:tcPr>
          <w:p w14:paraId="7E8157B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r>
      <w:tr w:rsidR="00A66947" w:rsidRPr="00A66947" w14:paraId="6A749EC2" w14:textId="77777777" w:rsidTr="00FA502C">
        <w:trPr>
          <w:trHeight w:val="186"/>
          <w:jc w:val="center"/>
        </w:trPr>
        <w:tc>
          <w:tcPr>
            <w:tcW w:w="3354" w:type="dxa"/>
            <w:tcBorders>
              <w:top w:val="single" w:sz="4" w:space="0" w:color="000000"/>
              <w:left w:val="single" w:sz="4" w:space="0" w:color="000000"/>
              <w:bottom w:val="nil"/>
              <w:right w:val="nil"/>
            </w:tcBorders>
            <w:shd w:val="clear" w:color="auto" w:fill="auto"/>
            <w:hideMark/>
          </w:tcPr>
          <w:p w14:paraId="35023B2A"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Trabajo</w:t>
            </w:r>
          </w:p>
        </w:tc>
        <w:tc>
          <w:tcPr>
            <w:tcW w:w="584" w:type="dxa"/>
            <w:tcBorders>
              <w:top w:val="single" w:sz="4" w:space="0" w:color="000000"/>
              <w:left w:val="nil"/>
              <w:bottom w:val="nil"/>
              <w:right w:val="nil"/>
            </w:tcBorders>
            <w:shd w:val="clear" w:color="auto" w:fill="auto"/>
            <w:hideMark/>
          </w:tcPr>
          <w:p w14:paraId="31A48530"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59" w:type="dxa"/>
            <w:tcBorders>
              <w:top w:val="single" w:sz="4" w:space="0" w:color="000000"/>
              <w:left w:val="nil"/>
              <w:bottom w:val="nil"/>
              <w:right w:val="nil"/>
            </w:tcBorders>
            <w:shd w:val="clear" w:color="auto" w:fill="auto"/>
            <w:hideMark/>
          </w:tcPr>
          <w:p w14:paraId="0F964E7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0.0</w:t>
            </w:r>
          </w:p>
        </w:tc>
        <w:tc>
          <w:tcPr>
            <w:tcW w:w="549" w:type="dxa"/>
            <w:tcBorders>
              <w:top w:val="single" w:sz="4" w:space="0" w:color="000000"/>
              <w:left w:val="nil"/>
              <w:bottom w:val="nil"/>
              <w:right w:val="nil"/>
            </w:tcBorders>
            <w:shd w:val="clear" w:color="auto" w:fill="auto"/>
            <w:hideMark/>
          </w:tcPr>
          <w:p w14:paraId="144DF94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549" w:type="dxa"/>
            <w:tcBorders>
              <w:top w:val="single" w:sz="4" w:space="0" w:color="000000"/>
              <w:left w:val="nil"/>
              <w:bottom w:val="nil"/>
              <w:right w:val="nil"/>
            </w:tcBorders>
            <w:shd w:val="clear" w:color="auto" w:fill="auto"/>
            <w:hideMark/>
          </w:tcPr>
          <w:p w14:paraId="0E604FB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0.3</w:t>
            </w:r>
          </w:p>
        </w:tc>
        <w:tc>
          <w:tcPr>
            <w:tcW w:w="560" w:type="dxa"/>
            <w:tcBorders>
              <w:top w:val="single" w:sz="4" w:space="0" w:color="000000"/>
              <w:left w:val="nil"/>
              <w:bottom w:val="nil"/>
              <w:right w:val="nil"/>
            </w:tcBorders>
            <w:shd w:val="clear" w:color="auto" w:fill="auto"/>
            <w:hideMark/>
          </w:tcPr>
          <w:p w14:paraId="1FDFDBA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0.0</w:t>
            </w:r>
          </w:p>
        </w:tc>
        <w:tc>
          <w:tcPr>
            <w:tcW w:w="560" w:type="dxa"/>
            <w:tcBorders>
              <w:top w:val="single" w:sz="4" w:space="0" w:color="000000"/>
              <w:left w:val="nil"/>
              <w:bottom w:val="nil"/>
              <w:right w:val="nil"/>
            </w:tcBorders>
            <w:shd w:val="clear" w:color="auto" w:fill="auto"/>
            <w:hideMark/>
          </w:tcPr>
          <w:p w14:paraId="69FB69C4"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c>
          <w:tcPr>
            <w:tcW w:w="610" w:type="dxa"/>
            <w:tcBorders>
              <w:top w:val="single" w:sz="4" w:space="0" w:color="000000"/>
              <w:left w:val="nil"/>
              <w:bottom w:val="nil"/>
              <w:right w:val="single" w:sz="4" w:space="0" w:color="000000"/>
            </w:tcBorders>
            <w:shd w:val="clear" w:color="auto" w:fill="auto"/>
            <w:hideMark/>
          </w:tcPr>
          <w:p w14:paraId="6D156FF3"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0.1</w:t>
            </w:r>
          </w:p>
        </w:tc>
      </w:tr>
      <w:tr w:rsidR="00A66947" w:rsidRPr="00A66947" w14:paraId="47804C9D" w14:textId="77777777" w:rsidTr="00FA502C">
        <w:trPr>
          <w:trHeight w:val="227"/>
          <w:jc w:val="center"/>
        </w:trPr>
        <w:tc>
          <w:tcPr>
            <w:tcW w:w="3354" w:type="dxa"/>
            <w:tcBorders>
              <w:top w:val="single" w:sz="4" w:space="0" w:color="000000"/>
              <w:left w:val="single" w:sz="4" w:space="0" w:color="000000"/>
              <w:bottom w:val="nil"/>
              <w:right w:val="nil"/>
            </w:tcBorders>
            <w:shd w:val="clear" w:color="000000" w:fill="000000"/>
            <w:hideMark/>
          </w:tcPr>
          <w:p w14:paraId="16FB5E75" w14:textId="77777777" w:rsidR="00A66947" w:rsidRPr="00A66947" w:rsidRDefault="00A66947" w:rsidP="00A66947">
            <w:pPr>
              <w:spacing w:after="0"/>
              <w:jc w:val="left"/>
              <w:rPr>
                <w:rFonts w:ascii="Nyala" w:hAnsi="Nyala" w:cs="Calibri"/>
                <w:b/>
                <w:bCs/>
                <w:color w:val="F2F2F2"/>
                <w:lang w:eastAsia="es-MX"/>
              </w:rPr>
            </w:pPr>
            <w:r w:rsidRPr="00A66947">
              <w:rPr>
                <w:rFonts w:ascii="Nyala" w:hAnsi="Nyala" w:cs="Calibri"/>
                <w:b/>
                <w:bCs/>
                <w:color w:val="F2F2F2"/>
                <w:lang w:eastAsia="es-MX"/>
              </w:rPr>
              <w:t>Otros</w:t>
            </w:r>
          </w:p>
        </w:tc>
        <w:tc>
          <w:tcPr>
            <w:tcW w:w="584" w:type="dxa"/>
            <w:tcBorders>
              <w:top w:val="single" w:sz="4" w:space="0" w:color="000000"/>
              <w:left w:val="nil"/>
              <w:bottom w:val="nil"/>
              <w:right w:val="nil"/>
            </w:tcBorders>
            <w:shd w:val="clear" w:color="000000" w:fill="000000"/>
            <w:hideMark/>
          </w:tcPr>
          <w:p w14:paraId="44636A26"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9.5</w:t>
            </w:r>
          </w:p>
        </w:tc>
        <w:tc>
          <w:tcPr>
            <w:tcW w:w="559" w:type="dxa"/>
            <w:tcBorders>
              <w:top w:val="single" w:sz="4" w:space="0" w:color="000000"/>
              <w:left w:val="nil"/>
              <w:bottom w:val="nil"/>
              <w:right w:val="nil"/>
            </w:tcBorders>
            <w:shd w:val="clear" w:color="000000" w:fill="000000"/>
            <w:hideMark/>
          </w:tcPr>
          <w:p w14:paraId="34EBFDC3"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12.7</w:t>
            </w:r>
          </w:p>
        </w:tc>
        <w:tc>
          <w:tcPr>
            <w:tcW w:w="549" w:type="dxa"/>
            <w:tcBorders>
              <w:top w:val="single" w:sz="4" w:space="0" w:color="000000"/>
              <w:left w:val="nil"/>
              <w:bottom w:val="nil"/>
              <w:right w:val="nil"/>
            </w:tcBorders>
            <w:shd w:val="clear" w:color="000000" w:fill="000000"/>
            <w:hideMark/>
          </w:tcPr>
          <w:p w14:paraId="5C72E007"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11.0</w:t>
            </w:r>
          </w:p>
        </w:tc>
        <w:tc>
          <w:tcPr>
            <w:tcW w:w="549" w:type="dxa"/>
            <w:tcBorders>
              <w:top w:val="single" w:sz="4" w:space="0" w:color="000000"/>
              <w:left w:val="nil"/>
              <w:bottom w:val="nil"/>
              <w:right w:val="nil"/>
            </w:tcBorders>
            <w:shd w:val="clear" w:color="000000" w:fill="000000"/>
            <w:hideMark/>
          </w:tcPr>
          <w:p w14:paraId="3E09639B"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9.1</w:t>
            </w:r>
          </w:p>
        </w:tc>
        <w:tc>
          <w:tcPr>
            <w:tcW w:w="560" w:type="dxa"/>
            <w:tcBorders>
              <w:top w:val="single" w:sz="4" w:space="0" w:color="000000"/>
              <w:left w:val="nil"/>
              <w:bottom w:val="nil"/>
              <w:right w:val="nil"/>
            </w:tcBorders>
            <w:shd w:val="clear" w:color="000000" w:fill="000000"/>
            <w:hideMark/>
          </w:tcPr>
          <w:p w14:paraId="093EFCD7"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12.6</w:t>
            </w:r>
          </w:p>
        </w:tc>
        <w:tc>
          <w:tcPr>
            <w:tcW w:w="560" w:type="dxa"/>
            <w:tcBorders>
              <w:top w:val="single" w:sz="4" w:space="0" w:color="000000"/>
              <w:left w:val="nil"/>
              <w:bottom w:val="nil"/>
              <w:right w:val="nil"/>
            </w:tcBorders>
            <w:shd w:val="clear" w:color="000000" w:fill="000000"/>
            <w:hideMark/>
          </w:tcPr>
          <w:p w14:paraId="50767B2D"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7.8</w:t>
            </w:r>
          </w:p>
        </w:tc>
        <w:tc>
          <w:tcPr>
            <w:tcW w:w="610" w:type="dxa"/>
            <w:tcBorders>
              <w:top w:val="single" w:sz="4" w:space="0" w:color="000000"/>
              <w:left w:val="nil"/>
              <w:bottom w:val="nil"/>
              <w:right w:val="single" w:sz="4" w:space="0" w:color="000000"/>
            </w:tcBorders>
            <w:shd w:val="clear" w:color="000000" w:fill="000000"/>
            <w:hideMark/>
          </w:tcPr>
          <w:p w14:paraId="6C605A97" w14:textId="77777777" w:rsidR="00A66947" w:rsidRPr="00A66947" w:rsidRDefault="00A66947" w:rsidP="00A66947">
            <w:pPr>
              <w:spacing w:after="0"/>
              <w:jc w:val="center"/>
              <w:rPr>
                <w:rFonts w:ascii="Nyala" w:hAnsi="Nyala" w:cs="Calibri"/>
                <w:b/>
                <w:bCs/>
                <w:color w:val="F2F2F2"/>
                <w:lang w:eastAsia="es-MX"/>
              </w:rPr>
            </w:pPr>
            <w:r w:rsidRPr="00A66947">
              <w:rPr>
                <w:rFonts w:ascii="Nyala" w:hAnsi="Nyala" w:cs="Calibri"/>
                <w:b/>
                <w:bCs/>
                <w:color w:val="F2F2F2"/>
                <w:lang w:eastAsia="es-MX"/>
              </w:rPr>
              <w:t>9.8</w:t>
            </w:r>
          </w:p>
        </w:tc>
      </w:tr>
      <w:tr w:rsidR="00A66947" w:rsidRPr="00A66947" w14:paraId="588A1A30" w14:textId="77777777" w:rsidTr="00FA502C">
        <w:trPr>
          <w:trHeight w:val="100"/>
          <w:jc w:val="center"/>
        </w:trPr>
        <w:tc>
          <w:tcPr>
            <w:tcW w:w="3354" w:type="dxa"/>
            <w:tcBorders>
              <w:top w:val="single" w:sz="4" w:space="0" w:color="000000"/>
              <w:left w:val="single" w:sz="4" w:space="0" w:color="000000"/>
              <w:bottom w:val="single" w:sz="4" w:space="0" w:color="000000"/>
              <w:right w:val="nil"/>
            </w:tcBorders>
            <w:shd w:val="clear" w:color="auto" w:fill="auto"/>
            <w:hideMark/>
          </w:tcPr>
          <w:p w14:paraId="20080352"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Otras</w:t>
            </w:r>
          </w:p>
        </w:tc>
        <w:tc>
          <w:tcPr>
            <w:tcW w:w="584" w:type="dxa"/>
            <w:tcBorders>
              <w:top w:val="single" w:sz="4" w:space="0" w:color="000000"/>
              <w:left w:val="nil"/>
              <w:bottom w:val="single" w:sz="4" w:space="0" w:color="000000"/>
              <w:right w:val="nil"/>
            </w:tcBorders>
            <w:shd w:val="clear" w:color="auto" w:fill="auto"/>
            <w:hideMark/>
          </w:tcPr>
          <w:p w14:paraId="6E7423EC"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6.0</w:t>
            </w:r>
          </w:p>
        </w:tc>
        <w:tc>
          <w:tcPr>
            <w:tcW w:w="559" w:type="dxa"/>
            <w:tcBorders>
              <w:top w:val="single" w:sz="4" w:space="0" w:color="000000"/>
              <w:left w:val="nil"/>
              <w:bottom w:val="single" w:sz="4" w:space="0" w:color="000000"/>
              <w:right w:val="nil"/>
            </w:tcBorders>
            <w:shd w:val="clear" w:color="auto" w:fill="auto"/>
            <w:hideMark/>
          </w:tcPr>
          <w:p w14:paraId="78930B5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12.5</w:t>
            </w:r>
          </w:p>
        </w:tc>
        <w:tc>
          <w:tcPr>
            <w:tcW w:w="549" w:type="dxa"/>
            <w:tcBorders>
              <w:top w:val="single" w:sz="4" w:space="0" w:color="000000"/>
              <w:left w:val="nil"/>
              <w:bottom w:val="single" w:sz="4" w:space="0" w:color="000000"/>
              <w:right w:val="nil"/>
            </w:tcBorders>
            <w:shd w:val="clear" w:color="auto" w:fill="auto"/>
            <w:hideMark/>
          </w:tcPr>
          <w:p w14:paraId="3C271D7D"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9.4</w:t>
            </w:r>
          </w:p>
        </w:tc>
        <w:tc>
          <w:tcPr>
            <w:tcW w:w="549" w:type="dxa"/>
            <w:tcBorders>
              <w:top w:val="single" w:sz="4" w:space="0" w:color="000000"/>
              <w:left w:val="nil"/>
              <w:bottom w:val="single" w:sz="4" w:space="0" w:color="000000"/>
              <w:right w:val="nil"/>
            </w:tcBorders>
            <w:shd w:val="clear" w:color="auto" w:fill="auto"/>
            <w:hideMark/>
          </w:tcPr>
          <w:p w14:paraId="43A31B4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7.7</w:t>
            </w:r>
          </w:p>
        </w:tc>
        <w:tc>
          <w:tcPr>
            <w:tcW w:w="560" w:type="dxa"/>
            <w:tcBorders>
              <w:top w:val="single" w:sz="4" w:space="0" w:color="000000"/>
              <w:left w:val="nil"/>
              <w:bottom w:val="single" w:sz="4" w:space="0" w:color="000000"/>
              <w:right w:val="nil"/>
            </w:tcBorders>
            <w:shd w:val="clear" w:color="auto" w:fill="auto"/>
            <w:hideMark/>
          </w:tcPr>
          <w:p w14:paraId="63595418"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6.1</w:t>
            </w:r>
          </w:p>
        </w:tc>
        <w:tc>
          <w:tcPr>
            <w:tcW w:w="560" w:type="dxa"/>
            <w:tcBorders>
              <w:top w:val="single" w:sz="4" w:space="0" w:color="000000"/>
              <w:left w:val="nil"/>
              <w:bottom w:val="single" w:sz="4" w:space="0" w:color="000000"/>
              <w:right w:val="nil"/>
            </w:tcBorders>
            <w:shd w:val="clear" w:color="auto" w:fill="auto"/>
            <w:hideMark/>
          </w:tcPr>
          <w:p w14:paraId="74FC017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6.4</w:t>
            </w:r>
          </w:p>
        </w:tc>
        <w:tc>
          <w:tcPr>
            <w:tcW w:w="610" w:type="dxa"/>
            <w:tcBorders>
              <w:top w:val="single" w:sz="4" w:space="0" w:color="000000"/>
              <w:left w:val="nil"/>
              <w:bottom w:val="single" w:sz="4" w:space="0" w:color="000000"/>
              <w:right w:val="single" w:sz="4" w:space="0" w:color="000000"/>
            </w:tcBorders>
            <w:shd w:val="clear" w:color="auto" w:fill="auto"/>
            <w:hideMark/>
          </w:tcPr>
          <w:p w14:paraId="02D24ABE"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7.1</w:t>
            </w:r>
          </w:p>
        </w:tc>
      </w:tr>
      <w:tr w:rsidR="00A66947" w:rsidRPr="00A66947" w14:paraId="3F63429B" w14:textId="77777777" w:rsidTr="00FA502C">
        <w:trPr>
          <w:trHeight w:val="218"/>
          <w:jc w:val="center"/>
        </w:trPr>
        <w:tc>
          <w:tcPr>
            <w:tcW w:w="3354" w:type="dxa"/>
            <w:tcBorders>
              <w:top w:val="single" w:sz="4" w:space="0" w:color="000000"/>
              <w:left w:val="single" w:sz="4" w:space="0" w:color="000000"/>
              <w:bottom w:val="single" w:sz="4" w:space="0" w:color="000000"/>
              <w:right w:val="nil"/>
            </w:tcBorders>
            <w:shd w:val="clear" w:color="auto" w:fill="auto"/>
            <w:hideMark/>
          </w:tcPr>
          <w:p w14:paraId="451B8200" w14:textId="77777777" w:rsidR="00A66947" w:rsidRPr="00A66947" w:rsidRDefault="00A66947" w:rsidP="00A66947">
            <w:pPr>
              <w:spacing w:after="0"/>
              <w:jc w:val="left"/>
              <w:rPr>
                <w:rFonts w:ascii="Nyala" w:hAnsi="Nyala" w:cs="Calibri"/>
                <w:color w:val="000000"/>
                <w:lang w:eastAsia="es-MX"/>
              </w:rPr>
            </w:pPr>
            <w:r w:rsidRPr="00A66947">
              <w:rPr>
                <w:rFonts w:ascii="Nyala" w:hAnsi="Nyala" w:cs="Calibri"/>
                <w:color w:val="000000"/>
                <w:lang w:eastAsia="es-MX"/>
              </w:rPr>
              <w:t>Sin especificar el tipo de función</w:t>
            </w:r>
          </w:p>
        </w:tc>
        <w:tc>
          <w:tcPr>
            <w:tcW w:w="584" w:type="dxa"/>
            <w:tcBorders>
              <w:top w:val="single" w:sz="4" w:space="0" w:color="000000"/>
              <w:left w:val="nil"/>
              <w:bottom w:val="single" w:sz="4" w:space="0" w:color="000000"/>
              <w:right w:val="nil"/>
            </w:tcBorders>
            <w:shd w:val="clear" w:color="auto" w:fill="auto"/>
            <w:hideMark/>
          </w:tcPr>
          <w:p w14:paraId="4B570D5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3.5</w:t>
            </w:r>
          </w:p>
        </w:tc>
        <w:tc>
          <w:tcPr>
            <w:tcW w:w="559" w:type="dxa"/>
            <w:tcBorders>
              <w:top w:val="single" w:sz="4" w:space="0" w:color="000000"/>
              <w:left w:val="nil"/>
              <w:bottom w:val="single" w:sz="4" w:space="0" w:color="000000"/>
              <w:right w:val="nil"/>
            </w:tcBorders>
            <w:shd w:val="clear" w:color="auto" w:fill="auto"/>
            <w:hideMark/>
          </w:tcPr>
          <w:p w14:paraId="65A6DC07"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0.2</w:t>
            </w:r>
          </w:p>
        </w:tc>
        <w:tc>
          <w:tcPr>
            <w:tcW w:w="549" w:type="dxa"/>
            <w:tcBorders>
              <w:top w:val="single" w:sz="4" w:space="0" w:color="000000"/>
              <w:left w:val="nil"/>
              <w:bottom w:val="single" w:sz="4" w:space="0" w:color="000000"/>
              <w:right w:val="nil"/>
            </w:tcBorders>
            <w:shd w:val="clear" w:color="auto" w:fill="auto"/>
            <w:hideMark/>
          </w:tcPr>
          <w:p w14:paraId="4D53DF3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1.6</w:t>
            </w:r>
          </w:p>
        </w:tc>
        <w:tc>
          <w:tcPr>
            <w:tcW w:w="549" w:type="dxa"/>
            <w:tcBorders>
              <w:top w:val="single" w:sz="4" w:space="0" w:color="000000"/>
              <w:left w:val="nil"/>
              <w:bottom w:val="single" w:sz="4" w:space="0" w:color="000000"/>
              <w:right w:val="nil"/>
            </w:tcBorders>
            <w:shd w:val="clear" w:color="auto" w:fill="auto"/>
            <w:hideMark/>
          </w:tcPr>
          <w:p w14:paraId="25A65529"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560" w:type="dxa"/>
            <w:tcBorders>
              <w:top w:val="single" w:sz="4" w:space="0" w:color="000000"/>
              <w:left w:val="nil"/>
              <w:bottom w:val="single" w:sz="4" w:space="0" w:color="000000"/>
              <w:right w:val="nil"/>
            </w:tcBorders>
            <w:shd w:val="clear" w:color="auto" w:fill="auto"/>
            <w:hideMark/>
          </w:tcPr>
          <w:p w14:paraId="791DD11F"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6.5</w:t>
            </w:r>
          </w:p>
        </w:tc>
        <w:tc>
          <w:tcPr>
            <w:tcW w:w="560" w:type="dxa"/>
            <w:tcBorders>
              <w:top w:val="single" w:sz="4" w:space="0" w:color="000000"/>
              <w:left w:val="nil"/>
              <w:bottom w:val="single" w:sz="4" w:space="0" w:color="000000"/>
              <w:right w:val="nil"/>
            </w:tcBorders>
            <w:shd w:val="clear" w:color="auto" w:fill="auto"/>
            <w:hideMark/>
          </w:tcPr>
          <w:p w14:paraId="07EC7A31"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1.4</w:t>
            </w:r>
          </w:p>
        </w:tc>
        <w:tc>
          <w:tcPr>
            <w:tcW w:w="610" w:type="dxa"/>
            <w:tcBorders>
              <w:top w:val="single" w:sz="4" w:space="0" w:color="000000"/>
              <w:left w:val="nil"/>
              <w:bottom w:val="single" w:sz="4" w:space="0" w:color="000000"/>
              <w:right w:val="single" w:sz="4" w:space="0" w:color="000000"/>
            </w:tcBorders>
            <w:shd w:val="clear" w:color="auto" w:fill="auto"/>
            <w:hideMark/>
          </w:tcPr>
          <w:p w14:paraId="16185AE2" w14:textId="77777777" w:rsidR="00A66947" w:rsidRPr="00A66947" w:rsidRDefault="00A66947" w:rsidP="00A66947">
            <w:pPr>
              <w:spacing w:after="0"/>
              <w:jc w:val="center"/>
              <w:rPr>
                <w:rFonts w:ascii="Nyala" w:hAnsi="Nyala" w:cs="Calibri"/>
                <w:color w:val="000000"/>
                <w:lang w:eastAsia="es-MX"/>
              </w:rPr>
            </w:pPr>
            <w:r w:rsidRPr="00A66947">
              <w:rPr>
                <w:rFonts w:ascii="Nyala" w:hAnsi="Nyala" w:cs="Calibri"/>
                <w:color w:val="000000"/>
                <w:lang w:eastAsia="es-MX"/>
              </w:rPr>
              <w:t>2.7</w:t>
            </w:r>
          </w:p>
        </w:tc>
      </w:tr>
    </w:tbl>
    <w:p w14:paraId="5DFEF81E" w14:textId="77777777" w:rsidR="00382B35" w:rsidRPr="00D21805" w:rsidRDefault="00382B35" w:rsidP="00792B55">
      <w:pPr>
        <w:ind w:firstLine="720"/>
        <w:rPr>
          <w:rFonts w:ascii="Nyala" w:eastAsia="Arial Unicode MS" w:hAnsi="Nyala" w:cs="Arial Unicode MS"/>
          <w:bCs/>
          <w:lang w:val="es-ES"/>
        </w:rPr>
      </w:pPr>
      <w:r>
        <w:rPr>
          <w:rFonts w:ascii="Nyala" w:eastAsia="Arial Unicode MS" w:hAnsi="Nyala" w:cs="Arial Unicode MS"/>
          <w:bCs/>
        </w:rPr>
        <w:t xml:space="preserve">      </w:t>
      </w:r>
      <w:r w:rsidRPr="00D21805">
        <w:rPr>
          <w:rFonts w:ascii="Nyala" w:eastAsia="Arial Unicode MS" w:hAnsi="Nyala" w:cs="Arial Unicode MS"/>
          <w:bCs/>
          <w:lang w:val="es-ES"/>
        </w:rPr>
        <w:t>Fuente: Elaboración propia con los datos del Censo 2011 del INEGI.</w:t>
      </w:r>
    </w:p>
    <w:p w14:paraId="19817F80" w14:textId="77777777" w:rsidR="00E36C1D" w:rsidRDefault="00E36C1D" w:rsidP="00E36C1D">
      <w:pPr>
        <w:rPr>
          <w:rFonts w:ascii="Nyala" w:eastAsia="Arial Unicode MS" w:hAnsi="Nyala" w:cs="Arial Unicode MS"/>
          <w:bCs/>
          <w:iCs/>
          <w:sz w:val="24"/>
          <w:szCs w:val="24"/>
          <w:lang w:val="es-ES"/>
        </w:rPr>
      </w:pPr>
    </w:p>
    <w:p w14:paraId="18051ADC" w14:textId="77777777" w:rsidR="007A021D" w:rsidRDefault="007A021D" w:rsidP="007A021D">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El primer grupo prioritario lo conforma la distinción entre funciones administrativas y sustantivas</w:t>
      </w:r>
      <w:r>
        <w:rPr>
          <w:rStyle w:val="Refdenotaalpie"/>
          <w:rFonts w:ascii="Nyala" w:eastAsia="Arial Unicode MS" w:hAnsi="Nyala" w:cs="Arial Unicode MS"/>
          <w:bCs/>
          <w:iCs/>
          <w:sz w:val="24"/>
          <w:szCs w:val="24"/>
          <w:lang w:val="es-ES"/>
        </w:rPr>
        <w:footnoteReference w:id="4"/>
      </w:r>
      <w:r>
        <w:rPr>
          <w:rFonts w:ascii="Nyala" w:eastAsia="Arial Unicode MS" w:hAnsi="Nyala" w:cs="Arial Unicode MS"/>
          <w:bCs/>
          <w:iCs/>
          <w:sz w:val="24"/>
          <w:szCs w:val="24"/>
          <w:lang w:val="es-ES"/>
        </w:rPr>
        <w:t>. L</w:t>
      </w:r>
      <w:r w:rsidRPr="00E36C1D">
        <w:rPr>
          <w:rFonts w:ascii="Nyala" w:eastAsia="Arial Unicode MS" w:hAnsi="Nyala" w:cs="Arial Unicode MS"/>
          <w:bCs/>
          <w:iCs/>
          <w:sz w:val="24"/>
          <w:szCs w:val="24"/>
          <w:lang w:val="es-ES"/>
        </w:rPr>
        <w:t xml:space="preserve">as funciones administrativas son propias de la dirección (oficina del </w:t>
      </w:r>
      <w:r w:rsidRPr="00E36C1D">
        <w:rPr>
          <w:rFonts w:ascii="Nyala" w:eastAsia="Arial Unicode MS" w:hAnsi="Nyala" w:cs="Arial Unicode MS"/>
          <w:bCs/>
          <w:iCs/>
          <w:sz w:val="24"/>
          <w:szCs w:val="24"/>
          <w:lang w:val="es-ES"/>
        </w:rPr>
        <w:lastRenderedPageBreak/>
        <w:t xml:space="preserve">presidente municipal), coordinación (secretaría del ayuntamiento), tesorería o finanzas, administración de los recursos públicos (oficialía mayor, administración, obras públicas), contraloría interna, gobierno, informática o TICs, asuntos </w:t>
      </w:r>
      <w:r>
        <w:rPr>
          <w:rFonts w:ascii="Nyala" w:eastAsia="Arial Unicode MS" w:hAnsi="Nyala" w:cs="Arial Unicode MS"/>
          <w:bCs/>
          <w:iCs/>
          <w:sz w:val="24"/>
          <w:szCs w:val="24"/>
          <w:lang w:val="es-ES"/>
        </w:rPr>
        <w:t xml:space="preserve">jurídicos </w:t>
      </w:r>
      <w:r w:rsidRPr="00E36C1D">
        <w:rPr>
          <w:rFonts w:ascii="Nyala" w:eastAsia="Arial Unicode MS" w:hAnsi="Nyala" w:cs="Arial Unicode MS"/>
          <w:bCs/>
          <w:iCs/>
          <w:sz w:val="24"/>
          <w:szCs w:val="24"/>
          <w:lang w:val="es-ES"/>
        </w:rPr>
        <w:t>o consejería jurídica, comunicación social, planeación y/o evaluación, mejora o modernización de la gestión gubernamental.</w:t>
      </w:r>
      <w:r>
        <w:rPr>
          <w:rFonts w:ascii="Nyala" w:eastAsia="Arial Unicode MS" w:hAnsi="Nyala" w:cs="Arial Unicode MS"/>
          <w:bCs/>
          <w:iCs/>
          <w:sz w:val="24"/>
          <w:szCs w:val="24"/>
          <w:lang w:val="es-ES"/>
        </w:rPr>
        <w:t xml:space="preserve"> La evidencia en la tabla muestra una preocupación significativa. La mayor parte del uso del equipo tecnológico se destina a funciones meramente administrativas. Es decir, sin importar el tipo y tamaño de municipio se asignan cerca o más del 50% del equipo de cómputo a funciones administrativas. En particular, las tesorerías, finanzas, obras públicas, y oficialías mayores se llevan gran parte de este apoyo informático para el desempeño de sus funciones. En otras palabras, se invierte para administrar los recursos.</w:t>
      </w:r>
    </w:p>
    <w:p w14:paraId="16E416BB" w14:textId="77777777" w:rsidR="00FA502C" w:rsidRDefault="00FA502C" w:rsidP="00E36C1D">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El segundo gran grupo prioritario son las funciones sustantivas que oscilan entre un 28% y 47% del total de los apoyos con equipo de cómputo tanto para el desempeño de sus actividades como para la atención de las necesidades básicas de la ciudadanía. Entre estas funciones, las funciones de seguridad pública, desarrollo social, desarrollo integral de la familia (DIF), servicios públicos, desarrollo económico, y desarrollo urbano se llevan la mayor parte del restante apoyo tecnológico, de por sí ya absorbido por las tareas administrativas. </w:t>
      </w:r>
    </w:p>
    <w:p w14:paraId="4748CF3D" w14:textId="77777777" w:rsidR="00E36C1D" w:rsidRDefault="00E36C1D" w:rsidP="00E36C1D">
      <w:pPr>
        <w:rPr>
          <w:rFonts w:ascii="Nyala" w:eastAsia="Arial Unicode MS" w:hAnsi="Nyala" w:cs="Arial Unicode MS"/>
          <w:bCs/>
          <w:sz w:val="24"/>
          <w:szCs w:val="24"/>
          <w:lang w:val="es-ES"/>
        </w:rPr>
      </w:pPr>
      <w:r>
        <w:rPr>
          <w:rFonts w:ascii="Nyala" w:eastAsia="Arial Unicode MS" w:hAnsi="Nyala" w:cs="Arial Unicode MS"/>
          <w:bCs/>
          <w:iCs/>
          <w:sz w:val="24"/>
          <w:szCs w:val="24"/>
          <w:lang w:val="es-ES"/>
        </w:rPr>
        <w:t>El resto de funciones, tales como agua potable, saneamiento y alcantarillado, educación, medio ambiente y ecología, y salud implican la última preocupación en los planes de inversión tecnológica en los gobiernos municipales.</w:t>
      </w:r>
      <w:r w:rsidR="00FA502C">
        <w:rPr>
          <w:rFonts w:ascii="Nyala" w:eastAsia="Arial Unicode MS" w:hAnsi="Nyala" w:cs="Arial Unicode MS"/>
          <w:bCs/>
          <w:iCs/>
          <w:sz w:val="24"/>
          <w:szCs w:val="24"/>
          <w:lang w:val="es-ES"/>
        </w:rPr>
        <w:t xml:space="preserve"> Es decir, reciben las migajas del impacto tecnológico en el nivel local.</w:t>
      </w:r>
    </w:p>
    <w:p w14:paraId="4F431FB1" w14:textId="77777777" w:rsidR="00D33CD4" w:rsidRDefault="00D33CD4" w:rsidP="00FA502C">
      <w:pPr>
        <w:spacing w:after="0"/>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Un resultado alarmante con base en la información del Censo 2011, es que hay funciones críticas para el desarrollo social y democrático de las comunidades que </w:t>
      </w:r>
      <w:r w:rsidR="00FA502C">
        <w:rPr>
          <w:rFonts w:ascii="Nyala" w:eastAsia="Arial Unicode MS" w:hAnsi="Nyala" w:cs="Arial Unicode MS"/>
          <w:bCs/>
          <w:sz w:val="24"/>
          <w:szCs w:val="24"/>
          <w:lang w:val="es-ES"/>
        </w:rPr>
        <w:t xml:space="preserve">simplemente </w:t>
      </w:r>
      <w:r>
        <w:rPr>
          <w:rFonts w:ascii="Nyala" w:eastAsia="Arial Unicode MS" w:hAnsi="Nyala" w:cs="Arial Unicode MS"/>
          <w:bCs/>
          <w:sz w:val="24"/>
          <w:szCs w:val="24"/>
          <w:lang w:val="es-ES"/>
        </w:rPr>
        <w:t xml:space="preserve">cuentan con el </w:t>
      </w:r>
      <w:r w:rsidR="00FA502C">
        <w:rPr>
          <w:rFonts w:ascii="Nyala" w:eastAsia="Arial Unicode MS" w:hAnsi="Nyala" w:cs="Arial Unicode MS"/>
          <w:bCs/>
          <w:sz w:val="24"/>
          <w:szCs w:val="24"/>
          <w:lang w:val="es-ES"/>
        </w:rPr>
        <w:t>in</w:t>
      </w:r>
      <w:r>
        <w:rPr>
          <w:rFonts w:ascii="Nyala" w:eastAsia="Arial Unicode MS" w:hAnsi="Nyala" w:cs="Arial Unicode MS"/>
          <w:bCs/>
          <w:sz w:val="24"/>
          <w:szCs w:val="24"/>
          <w:lang w:val="es-ES"/>
        </w:rPr>
        <w:t xml:space="preserve">suficiente </w:t>
      </w:r>
      <w:r w:rsidR="00FA502C">
        <w:rPr>
          <w:rFonts w:ascii="Nyala" w:eastAsia="Arial Unicode MS" w:hAnsi="Nyala" w:cs="Arial Unicode MS"/>
          <w:bCs/>
          <w:sz w:val="24"/>
          <w:szCs w:val="24"/>
          <w:lang w:val="es-ES"/>
        </w:rPr>
        <w:t xml:space="preserve">o casi nulo </w:t>
      </w:r>
      <w:r>
        <w:rPr>
          <w:rFonts w:ascii="Nyala" w:eastAsia="Arial Unicode MS" w:hAnsi="Nyala" w:cs="Arial Unicode MS"/>
          <w:bCs/>
          <w:sz w:val="24"/>
          <w:szCs w:val="24"/>
          <w:lang w:val="es-ES"/>
        </w:rPr>
        <w:t xml:space="preserve">apoyo </w:t>
      </w:r>
      <w:r w:rsidR="00FA502C">
        <w:rPr>
          <w:rFonts w:ascii="Nyala" w:eastAsia="Arial Unicode MS" w:hAnsi="Nyala" w:cs="Arial Unicode MS"/>
          <w:bCs/>
          <w:sz w:val="24"/>
          <w:szCs w:val="24"/>
          <w:lang w:val="es-ES"/>
        </w:rPr>
        <w:t xml:space="preserve">informático o computacional por parte </w:t>
      </w:r>
      <w:r>
        <w:rPr>
          <w:rFonts w:ascii="Nyala" w:eastAsia="Arial Unicode MS" w:hAnsi="Nyala" w:cs="Arial Unicode MS"/>
          <w:bCs/>
          <w:sz w:val="24"/>
          <w:szCs w:val="24"/>
          <w:lang w:val="es-ES"/>
        </w:rPr>
        <w:t xml:space="preserve">de las administraciones municipales. En particular, los rubros de justicia municipal, participación ciudadana, equidad de género y/ derechos de las mujeres, </w:t>
      </w:r>
      <w:r w:rsidR="00FA502C">
        <w:rPr>
          <w:rFonts w:ascii="Nyala" w:eastAsia="Arial Unicode MS" w:hAnsi="Nyala" w:cs="Arial Unicode MS"/>
          <w:bCs/>
          <w:sz w:val="24"/>
          <w:szCs w:val="24"/>
          <w:lang w:val="es-ES"/>
        </w:rPr>
        <w:t xml:space="preserve">y </w:t>
      </w:r>
      <w:r>
        <w:rPr>
          <w:rFonts w:ascii="Nyala" w:eastAsia="Arial Unicode MS" w:hAnsi="Nyala" w:cs="Arial Unicode MS"/>
          <w:bCs/>
          <w:sz w:val="24"/>
          <w:szCs w:val="24"/>
          <w:lang w:val="es-ES"/>
        </w:rPr>
        <w:t xml:space="preserve">transparencia, hoy por hoy </w:t>
      </w:r>
      <w:r w:rsidR="00FA502C">
        <w:rPr>
          <w:rFonts w:ascii="Nyala" w:eastAsia="Arial Unicode MS" w:hAnsi="Nyala" w:cs="Arial Unicode MS"/>
          <w:bCs/>
          <w:sz w:val="24"/>
          <w:szCs w:val="24"/>
          <w:lang w:val="es-ES"/>
        </w:rPr>
        <w:t xml:space="preserve">aspectos vitales </w:t>
      </w:r>
      <w:r>
        <w:rPr>
          <w:rFonts w:ascii="Nyala" w:eastAsia="Arial Unicode MS" w:hAnsi="Nyala" w:cs="Arial Unicode MS"/>
          <w:bCs/>
          <w:sz w:val="24"/>
          <w:szCs w:val="24"/>
          <w:lang w:val="es-ES"/>
        </w:rPr>
        <w:t>para una convivencia en estado de derecho y democrática de cualquier comunidad. Otras funciones tales como tránsito, turismo, bomberos y trabajo presentan también muy escasos apoyo para desarrollar estas actividades en el ámbito municipal.</w:t>
      </w:r>
    </w:p>
    <w:p w14:paraId="5D239C8B" w14:textId="77777777" w:rsidR="00FA502C" w:rsidRDefault="00FA502C" w:rsidP="00FA502C">
      <w:pPr>
        <w:spacing w:after="0"/>
        <w:rPr>
          <w:rFonts w:ascii="Nyala" w:eastAsia="Arial Unicode MS" w:hAnsi="Nyala" w:cs="Arial Unicode MS"/>
          <w:bCs/>
          <w:sz w:val="24"/>
          <w:szCs w:val="24"/>
          <w:lang w:val="es-ES"/>
        </w:rPr>
      </w:pPr>
    </w:p>
    <w:p w14:paraId="3A397922" w14:textId="77777777" w:rsidR="0054004B" w:rsidRDefault="00853904" w:rsidP="00D33CD4">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Por último, es importante señalar que el conocimiento sobre la infraestructura tecnológica de las administraciones municipales es un paso importante para describir el perfil de los municipios en materia de gobierno electrónico local. Sin embargo, </w:t>
      </w:r>
      <w:r w:rsidR="0054004B">
        <w:rPr>
          <w:rFonts w:ascii="Nyala" w:eastAsia="Arial Unicode MS" w:hAnsi="Nyala" w:cs="Arial Unicode MS"/>
          <w:bCs/>
          <w:sz w:val="24"/>
          <w:szCs w:val="24"/>
          <w:lang w:val="es-ES"/>
        </w:rPr>
        <w:t xml:space="preserve">ésta no puede medirse solamente a través del conteo de la cantidad de computadoras en una administración municipal, ni tampoco como se distribuyen entre las funciones municipales y servicios públicos. </w:t>
      </w:r>
      <w:r w:rsidR="0032163D">
        <w:rPr>
          <w:rFonts w:ascii="Nyala" w:eastAsia="Arial Unicode MS" w:hAnsi="Nyala" w:cs="Arial Unicode MS"/>
          <w:bCs/>
          <w:sz w:val="24"/>
          <w:szCs w:val="24"/>
          <w:lang w:val="es-ES"/>
        </w:rPr>
        <w:t xml:space="preserve">A pesar de las limitaciones de información destaca la evidencia de que </w:t>
      </w:r>
      <w:r w:rsidR="0032163D">
        <w:rPr>
          <w:rFonts w:ascii="Nyala" w:eastAsia="Arial Unicode MS" w:hAnsi="Nyala" w:cs="Arial Unicode MS"/>
          <w:bCs/>
          <w:iCs/>
          <w:sz w:val="24"/>
          <w:szCs w:val="24"/>
          <w:lang w:val="es-ES"/>
        </w:rPr>
        <w:t>las diferencias geográficas, contextuales, institucionales, políticas, económicas, organizacionales y sociales en las que los municipios mexicanos están insertados no inciden en el comportamiento sobre el uso y destino de la infraestructura tecnológica, y probablemente informática.</w:t>
      </w:r>
    </w:p>
    <w:p w14:paraId="49E8D1C3" w14:textId="77777777" w:rsidR="0054004B" w:rsidRDefault="0054004B" w:rsidP="00D33CD4">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M</w:t>
      </w:r>
      <w:r w:rsidR="00853904">
        <w:rPr>
          <w:rFonts w:ascii="Nyala" w:eastAsia="Arial Unicode MS" w:hAnsi="Nyala" w:cs="Arial Unicode MS"/>
          <w:bCs/>
          <w:sz w:val="24"/>
          <w:szCs w:val="24"/>
          <w:lang w:val="es-ES"/>
        </w:rPr>
        <w:t xml:space="preserve">ucha información relevante es necesaria para realizar un diagnóstico completo de los avances de las gestiones municipales hacia una sociedad abierta y </w:t>
      </w:r>
      <w:r>
        <w:rPr>
          <w:rFonts w:ascii="Nyala" w:eastAsia="Arial Unicode MS" w:hAnsi="Nyala" w:cs="Arial Unicode MS"/>
          <w:bCs/>
          <w:sz w:val="24"/>
          <w:szCs w:val="24"/>
          <w:lang w:val="es-ES"/>
        </w:rPr>
        <w:t>del conocimiento</w:t>
      </w:r>
      <w:r w:rsidR="00853904">
        <w:rPr>
          <w:rFonts w:ascii="Nyala" w:eastAsia="Arial Unicode MS" w:hAnsi="Nyala" w:cs="Arial Unicode MS"/>
          <w:bCs/>
          <w:sz w:val="24"/>
          <w:szCs w:val="24"/>
          <w:lang w:val="es-ES"/>
        </w:rPr>
        <w:t xml:space="preserve">. </w:t>
      </w:r>
      <w:r>
        <w:rPr>
          <w:rFonts w:ascii="Nyala" w:eastAsia="Arial Unicode MS" w:hAnsi="Nyala" w:cs="Arial Unicode MS"/>
          <w:bCs/>
          <w:sz w:val="24"/>
          <w:szCs w:val="24"/>
          <w:lang w:val="es-ES"/>
        </w:rPr>
        <w:t>Por ejemplo</w:t>
      </w:r>
      <w:r w:rsidR="00853904">
        <w:rPr>
          <w:rFonts w:ascii="Nyala" w:eastAsia="Arial Unicode MS" w:hAnsi="Nyala" w:cs="Arial Unicode MS"/>
          <w:bCs/>
          <w:sz w:val="24"/>
          <w:szCs w:val="24"/>
          <w:lang w:val="es-ES"/>
        </w:rPr>
        <w:t xml:space="preserve">, se desconoce la antigüedad, capacidad de almacenamiento, portabilidad, </w:t>
      </w:r>
      <w:r w:rsidR="00853904">
        <w:rPr>
          <w:rFonts w:ascii="Nyala" w:eastAsia="Arial Unicode MS" w:hAnsi="Nyala" w:cs="Arial Unicode MS"/>
          <w:bCs/>
          <w:sz w:val="24"/>
          <w:szCs w:val="24"/>
          <w:lang w:val="es-ES"/>
        </w:rPr>
        <w:lastRenderedPageBreak/>
        <w:t xml:space="preserve">movilidad, etc. de las computadoras, impresoras, telefonía, y otros bienes reconocidos como TICs a fin de determinar su estado y condiciones actuales. Se desconoce igualmente el uso de paquetería de software, aplicaciones libres, y otros usos de programación a fin de examinar la situación actual y costos de las arquitecturas informáticas locales. Finalmente, se ignora varias características del personal informático, tecnológico o de comunicaciones que colaboran en los municipios mexicanos. </w:t>
      </w:r>
    </w:p>
    <w:p w14:paraId="03C3F977" w14:textId="77777777" w:rsidR="00382B35" w:rsidRDefault="00853904" w:rsidP="00D33CD4">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Mucho hace falta, pero alguno pasos se han dado hacia adelante tomando en consideración la Encuesta 2009 y el Censo 2011 emitidos por el INEGI. Es aplaudible el gran esfuerzo de levantamiento de este tipo de datos de cobertura nacional, sin embargo por el costo incurrido se recomienda considerar varias dimensiones sobre la infraestructura, arquitectura y personal tecnológicos e informáticos de las administraciones municipales </w:t>
      </w:r>
      <w:r w:rsidR="00182163">
        <w:rPr>
          <w:rFonts w:ascii="Nyala" w:eastAsia="Arial Unicode MS" w:hAnsi="Nyala" w:cs="Arial Unicode MS"/>
          <w:bCs/>
          <w:sz w:val="24"/>
          <w:szCs w:val="24"/>
          <w:lang w:val="es-ES"/>
        </w:rPr>
        <w:t>para futuras encuestas o censos.</w:t>
      </w:r>
      <w:r>
        <w:rPr>
          <w:rFonts w:ascii="Nyala" w:eastAsia="Arial Unicode MS" w:hAnsi="Nyala" w:cs="Arial Unicode MS"/>
          <w:bCs/>
          <w:sz w:val="24"/>
          <w:szCs w:val="24"/>
          <w:lang w:val="es-ES"/>
        </w:rPr>
        <w:t xml:space="preserve"> </w:t>
      </w:r>
    </w:p>
    <w:p w14:paraId="1045F29F" w14:textId="77777777" w:rsidR="00B14A19" w:rsidRDefault="00B14A19" w:rsidP="00B14A19">
      <w:pPr>
        <w:rPr>
          <w:rFonts w:ascii="Nyala" w:eastAsia="Arial Unicode MS" w:hAnsi="Nyala" w:cs="Arial Unicode MS"/>
          <w:bCs/>
          <w:iCs/>
          <w:sz w:val="24"/>
          <w:szCs w:val="24"/>
          <w:lang w:val="es-ES"/>
        </w:rPr>
      </w:pPr>
    </w:p>
    <w:p w14:paraId="66796D90" w14:textId="77777777" w:rsidR="007561E4" w:rsidRPr="00D21805" w:rsidRDefault="007561E4" w:rsidP="007561E4">
      <w:pPr>
        <w:rPr>
          <w:rFonts w:ascii="Nyala" w:eastAsia="Arial Unicode MS" w:hAnsi="Nyala" w:cs="Arial Unicode MS"/>
          <w:b/>
          <w:bCs/>
          <w:sz w:val="24"/>
          <w:szCs w:val="24"/>
          <w:lang w:val="es-ES"/>
        </w:rPr>
      </w:pPr>
      <w:r>
        <w:rPr>
          <w:rFonts w:ascii="Nyala" w:eastAsia="Arial Unicode MS" w:hAnsi="Nyala" w:cs="Arial Unicode MS"/>
          <w:b/>
          <w:bCs/>
          <w:sz w:val="24"/>
          <w:szCs w:val="24"/>
          <w:lang w:val="es-ES"/>
        </w:rPr>
        <w:t>Uso de las conexiones a internet en los municipios</w:t>
      </w:r>
    </w:p>
    <w:p w14:paraId="5B6D292B" w14:textId="77777777" w:rsidR="00302E45" w:rsidRDefault="007561E4"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Una segunda herramienta vital </w:t>
      </w:r>
      <w:r w:rsidR="00302E45">
        <w:rPr>
          <w:rFonts w:ascii="Nyala" w:eastAsia="Arial Unicode MS" w:hAnsi="Nyala" w:cs="Arial Unicode MS"/>
          <w:bCs/>
          <w:iCs/>
          <w:sz w:val="24"/>
          <w:szCs w:val="24"/>
          <w:lang w:val="es-ES"/>
        </w:rPr>
        <w:t>para</w:t>
      </w:r>
      <w:r>
        <w:rPr>
          <w:rFonts w:ascii="Nyala" w:eastAsia="Arial Unicode MS" w:hAnsi="Nyala" w:cs="Arial Unicode MS"/>
          <w:bCs/>
          <w:iCs/>
          <w:sz w:val="24"/>
          <w:szCs w:val="24"/>
          <w:lang w:val="es-ES"/>
        </w:rPr>
        <w:t xml:space="preserve"> cualquier empleado o administración municipal es la conexión a internet. </w:t>
      </w:r>
      <w:r w:rsidR="00302E45">
        <w:rPr>
          <w:rFonts w:ascii="Nyala" w:eastAsia="Arial Unicode MS" w:hAnsi="Nyala" w:cs="Arial Unicode MS"/>
          <w:bCs/>
          <w:iCs/>
          <w:sz w:val="24"/>
          <w:szCs w:val="24"/>
          <w:lang w:val="es-ES"/>
        </w:rPr>
        <w:t xml:space="preserve">Con esta herramienta se accede a información en materia de jurídica, marco legal y regulatorio, presupuestos, trámites, fondos, fideicomisos, aportaciones, entre otros que los el presidente, síndicos, empleados, y otros miembros del gobierno municipal con el fin de mejorar el desempeño de sus funciones. </w:t>
      </w:r>
      <w:r w:rsidR="000D30E5">
        <w:rPr>
          <w:rFonts w:ascii="Nyala" w:eastAsia="Arial Unicode MS" w:hAnsi="Nyala" w:cs="Arial Unicode MS"/>
          <w:bCs/>
          <w:iCs/>
          <w:sz w:val="24"/>
          <w:szCs w:val="24"/>
          <w:lang w:val="es-ES"/>
        </w:rPr>
        <w:t>La Tabla 4 muestra que e</w:t>
      </w:r>
      <w:r w:rsidR="00302E45">
        <w:rPr>
          <w:rFonts w:ascii="Nyala" w:eastAsia="Arial Unicode MS" w:hAnsi="Nyala" w:cs="Arial Unicode MS"/>
          <w:bCs/>
          <w:iCs/>
          <w:sz w:val="24"/>
          <w:szCs w:val="24"/>
          <w:lang w:val="es-ES"/>
        </w:rPr>
        <w:t>n 2009 60 administraciones municipales no contaban con conexión a internet, el cierre de 2010 sólo 33 gestiones municipales no cuentan con esta herramienta clave para el mejoramiento de la gestión gubernamental en general.</w:t>
      </w:r>
    </w:p>
    <w:p w14:paraId="05D13A21" w14:textId="77777777" w:rsidR="008777DD" w:rsidRDefault="008777DD" w:rsidP="007561E4">
      <w:pPr>
        <w:rPr>
          <w:rFonts w:ascii="Nyala" w:eastAsia="Arial Unicode MS" w:hAnsi="Nyala" w:cs="Arial Unicode MS"/>
          <w:bCs/>
          <w:iCs/>
          <w:sz w:val="24"/>
          <w:szCs w:val="24"/>
          <w:lang w:val="es-ES"/>
        </w:rPr>
      </w:pPr>
    </w:p>
    <w:p w14:paraId="46AFBFDB" w14:textId="77777777" w:rsidR="00302E45" w:rsidRDefault="00302E45" w:rsidP="00302E45">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Tabla </w:t>
      </w:r>
      <w:r w:rsidR="000D30E5">
        <w:rPr>
          <w:rFonts w:ascii="Nyala" w:eastAsia="Arial Unicode MS" w:hAnsi="Nyala" w:cs="Arial Unicode MS"/>
          <w:bCs/>
          <w:sz w:val="24"/>
          <w:szCs w:val="24"/>
          <w:lang w:val="es-ES"/>
        </w:rPr>
        <w:t>4</w:t>
      </w:r>
      <w:r>
        <w:rPr>
          <w:rFonts w:ascii="Nyala" w:eastAsia="Arial Unicode MS" w:hAnsi="Nyala" w:cs="Arial Unicode MS"/>
          <w:bCs/>
          <w:sz w:val="24"/>
          <w:szCs w:val="24"/>
          <w:lang w:val="es-ES"/>
        </w:rPr>
        <w:t xml:space="preserve">. Municipios con conexión a internet </w:t>
      </w:r>
    </w:p>
    <w:p w14:paraId="5F60136B" w14:textId="77777777" w:rsidR="00302E45" w:rsidRDefault="00302E45" w:rsidP="00302E45">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(n=2</w:t>
      </w:r>
      <w:r w:rsidR="000D30E5">
        <w:rPr>
          <w:rFonts w:ascii="Nyala" w:eastAsia="Arial Unicode MS" w:hAnsi="Nyala" w:cs="Arial Unicode MS"/>
          <w:bCs/>
          <w:sz w:val="24"/>
          <w:szCs w:val="24"/>
          <w:lang w:val="es-ES"/>
        </w:rPr>
        <w:t>,</w:t>
      </w:r>
      <w:r>
        <w:rPr>
          <w:rFonts w:ascii="Nyala" w:eastAsia="Arial Unicode MS" w:hAnsi="Nyala" w:cs="Arial Unicode MS"/>
          <w:bCs/>
          <w:sz w:val="24"/>
          <w:szCs w:val="24"/>
          <w:lang w:val="es-ES"/>
        </w:rPr>
        <w:t>456 municipios)</w:t>
      </w:r>
    </w:p>
    <w:tbl>
      <w:tblPr>
        <w:tblW w:w="4263" w:type="dxa"/>
        <w:jc w:val="center"/>
        <w:tblInd w:w="60" w:type="dxa"/>
        <w:tblCellMar>
          <w:left w:w="70" w:type="dxa"/>
          <w:right w:w="70" w:type="dxa"/>
        </w:tblCellMar>
        <w:tblLook w:val="04A0" w:firstRow="1" w:lastRow="0" w:firstColumn="1" w:lastColumn="0" w:noHBand="0" w:noVBand="1"/>
      </w:tblPr>
      <w:tblGrid>
        <w:gridCol w:w="1128"/>
        <w:gridCol w:w="1225"/>
        <w:gridCol w:w="1247"/>
        <w:gridCol w:w="1021"/>
      </w:tblGrid>
      <w:tr w:rsidR="00302E45" w:rsidRPr="00302E45" w14:paraId="55F3B42A" w14:textId="77777777" w:rsidTr="00302E45">
        <w:trPr>
          <w:trHeight w:val="300"/>
          <w:jc w:val="center"/>
        </w:trPr>
        <w:tc>
          <w:tcPr>
            <w:tcW w:w="879" w:type="dxa"/>
            <w:tcBorders>
              <w:top w:val="single" w:sz="4" w:space="0" w:color="000000"/>
              <w:left w:val="single" w:sz="4" w:space="0" w:color="000000"/>
              <w:bottom w:val="nil"/>
              <w:right w:val="nil"/>
            </w:tcBorders>
            <w:shd w:val="clear" w:color="000000" w:fill="000000"/>
            <w:noWrap/>
            <w:hideMark/>
          </w:tcPr>
          <w:p w14:paraId="03D5C811" w14:textId="77777777" w:rsidR="00302E45" w:rsidRPr="00302E45" w:rsidRDefault="00302E45" w:rsidP="00302E45">
            <w:pPr>
              <w:spacing w:after="0"/>
              <w:jc w:val="center"/>
              <w:rPr>
                <w:rFonts w:ascii="Nyala" w:hAnsi="Nyala" w:cs="Calibri"/>
                <w:b/>
                <w:bCs/>
                <w:color w:val="FFFFFF"/>
                <w:lang w:eastAsia="es-MX"/>
              </w:rPr>
            </w:pPr>
            <w:r w:rsidRPr="00302E45">
              <w:rPr>
                <w:rFonts w:ascii="Nyala" w:hAnsi="Nyala" w:cs="Calibri"/>
                <w:b/>
                <w:bCs/>
                <w:color w:val="FFFFFF"/>
                <w:lang w:eastAsia="es-MX"/>
              </w:rPr>
              <w:t>Tipo de Municipio</w:t>
            </w:r>
          </w:p>
        </w:tc>
        <w:tc>
          <w:tcPr>
            <w:tcW w:w="1116" w:type="dxa"/>
            <w:tcBorders>
              <w:top w:val="single" w:sz="4" w:space="0" w:color="000000"/>
              <w:left w:val="nil"/>
              <w:bottom w:val="nil"/>
              <w:right w:val="nil"/>
            </w:tcBorders>
            <w:shd w:val="clear" w:color="000000" w:fill="000000"/>
            <w:noWrap/>
            <w:hideMark/>
          </w:tcPr>
          <w:p w14:paraId="3B68DFA3" w14:textId="77777777" w:rsidR="00302E45" w:rsidRPr="00302E45" w:rsidRDefault="00302E45" w:rsidP="00302E45">
            <w:pPr>
              <w:spacing w:after="0"/>
              <w:jc w:val="center"/>
              <w:rPr>
                <w:rFonts w:ascii="Nyala" w:hAnsi="Nyala" w:cs="Calibri"/>
                <w:b/>
                <w:bCs/>
                <w:color w:val="FFFFFF"/>
                <w:lang w:eastAsia="es-MX"/>
              </w:rPr>
            </w:pPr>
            <w:r w:rsidRPr="00302E45">
              <w:rPr>
                <w:rFonts w:ascii="Nyala" w:hAnsi="Nyala" w:cs="Calibri"/>
                <w:b/>
                <w:bCs/>
                <w:color w:val="FFFFFF"/>
                <w:lang w:eastAsia="es-MX"/>
              </w:rPr>
              <w:t>Municipios con conexión 2009</w:t>
            </w:r>
          </w:p>
        </w:tc>
        <w:tc>
          <w:tcPr>
            <w:tcW w:w="1247" w:type="dxa"/>
            <w:tcBorders>
              <w:top w:val="single" w:sz="4" w:space="0" w:color="000000"/>
              <w:left w:val="nil"/>
              <w:bottom w:val="nil"/>
              <w:right w:val="nil"/>
            </w:tcBorders>
            <w:shd w:val="clear" w:color="000000" w:fill="000000"/>
            <w:noWrap/>
            <w:hideMark/>
          </w:tcPr>
          <w:p w14:paraId="4158312E" w14:textId="77777777" w:rsidR="00302E45" w:rsidRPr="00302E45" w:rsidRDefault="00302E45" w:rsidP="00302E45">
            <w:pPr>
              <w:spacing w:after="0"/>
              <w:jc w:val="center"/>
              <w:rPr>
                <w:rFonts w:ascii="Nyala" w:hAnsi="Nyala" w:cs="Calibri"/>
                <w:b/>
                <w:bCs/>
                <w:color w:val="FFFFFF"/>
                <w:lang w:eastAsia="es-MX"/>
              </w:rPr>
            </w:pPr>
            <w:r w:rsidRPr="00302E45">
              <w:rPr>
                <w:rFonts w:ascii="Nyala" w:hAnsi="Nyala" w:cs="Calibri"/>
                <w:b/>
                <w:bCs/>
                <w:color w:val="FFFFFF"/>
                <w:lang w:eastAsia="es-MX"/>
              </w:rPr>
              <w:t>Municipios con conexión 2010</w:t>
            </w:r>
          </w:p>
        </w:tc>
        <w:tc>
          <w:tcPr>
            <w:tcW w:w="1021" w:type="dxa"/>
            <w:tcBorders>
              <w:top w:val="single" w:sz="4" w:space="0" w:color="000000"/>
              <w:left w:val="nil"/>
              <w:bottom w:val="nil"/>
              <w:right w:val="single" w:sz="4" w:space="0" w:color="000000"/>
            </w:tcBorders>
            <w:shd w:val="clear" w:color="000000" w:fill="000000"/>
            <w:noWrap/>
            <w:hideMark/>
          </w:tcPr>
          <w:p w14:paraId="6F6377B1" w14:textId="77777777" w:rsidR="00302E45" w:rsidRPr="00302E45" w:rsidRDefault="00302E45" w:rsidP="00302E45">
            <w:pPr>
              <w:spacing w:after="0"/>
              <w:jc w:val="center"/>
              <w:rPr>
                <w:rFonts w:ascii="Nyala" w:hAnsi="Nyala" w:cs="Calibri"/>
                <w:b/>
                <w:bCs/>
                <w:color w:val="FFFFFF"/>
                <w:lang w:eastAsia="es-MX"/>
              </w:rPr>
            </w:pPr>
            <w:r w:rsidRPr="00302E45">
              <w:rPr>
                <w:rFonts w:ascii="Nyala" w:hAnsi="Nyala" w:cs="Calibri"/>
                <w:b/>
                <w:bCs/>
                <w:color w:val="FFFFFF"/>
                <w:lang w:eastAsia="es-MX"/>
              </w:rPr>
              <w:t>Total</w:t>
            </w:r>
          </w:p>
        </w:tc>
      </w:tr>
      <w:tr w:rsidR="00302E45" w:rsidRPr="00302E45" w14:paraId="6A12B368" w14:textId="77777777" w:rsidTr="00BB020D">
        <w:trPr>
          <w:trHeight w:val="124"/>
          <w:jc w:val="center"/>
        </w:trPr>
        <w:tc>
          <w:tcPr>
            <w:tcW w:w="879" w:type="dxa"/>
            <w:tcBorders>
              <w:top w:val="single" w:sz="4" w:space="0" w:color="000000"/>
              <w:left w:val="single" w:sz="4" w:space="0" w:color="000000"/>
              <w:bottom w:val="nil"/>
              <w:right w:val="nil"/>
            </w:tcBorders>
            <w:shd w:val="clear" w:color="auto" w:fill="auto"/>
            <w:noWrap/>
            <w:hideMark/>
          </w:tcPr>
          <w:p w14:paraId="01539AA2"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MET</w:t>
            </w:r>
          </w:p>
        </w:tc>
        <w:tc>
          <w:tcPr>
            <w:tcW w:w="1116" w:type="dxa"/>
            <w:tcBorders>
              <w:top w:val="single" w:sz="4" w:space="0" w:color="000000"/>
              <w:left w:val="nil"/>
              <w:bottom w:val="nil"/>
              <w:right w:val="nil"/>
            </w:tcBorders>
            <w:shd w:val="clear" w:color="auto" w:fill="auto"/>
            <w:noWrap/>
            <w:hideMark/>
          </w:tcPr>
          <w:p w14:paraId="7F5FF77D"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294</w:t>
            </w:r>
          </w:p>
        </w:tc>
        <w:tc>
          <w:tcPr>
            <w:tcW w:w="1247" w:type="dxa"/>
            <w:tcBorders>
              <w:top w:val="single" w:sz="4" w:space="0" w:color="000000"/>
              <w:left w:val="nil"/>
              <w:bottom w:val="nil"/>
              <w:right w:val="nil"/>
            </w:tcBorders>
            <w:shd w:val="clear" w:color="auto" w:fill="auto"/>
            <w:noWrap/>
            <w:hideMark/>
          </w:tcPr>
          <w:p w14:paraId="1FA670EC"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300</w:t>
            </w:r>
          </w:p>
        </w:tc>
        <w:tc>
          <w:tcPr>
            <w:tcW w:w="1021" w:type="dxa"/>
            <w:tcBorders>
              <w:top w:val="single" w:sz="4" w:space="0" w:color="000000"/>
              <w:left w:val="nil"/>
              <w:bottom w:val="nil"/>
              <w:right w:val="single" w:sz="4" w:space="0" w:color="000000"/>
            </w:tcBorders>
            <w:shd w:val="clear" w:color="auto" w:fill="auto"/>
            <w:noWrap/>
            <w:hideMark/>
          </w:tcPr>
          <w:p w14:paraId="4F46CC26"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309</w:t>
            </w:r>
          </w:p>
        </w:tc>
      </w:tr>
      <w:tr w:rsidR="00302E45" w:rsidRPr="00302E45" w14:paraId="019B5D13" w14:textId="77777777" w:rsidTr="00BB020D">
        <w:trPr>
          <w:trHeight w:val="183"/>
          <w:jc w:val="center"/>
        </w:trPr>
        <w:tc>
          <w:tcPr>
            <w:tcW w:w="879" w:type="dxa"/>
            <w:tcBorders>
              <w:top w:val="single" w:sz="4" w:space="0" w:color="000000"/>
              <w:left w:val="single" w:sz="4" w:space="0" w:color="000000"/>
              <w:bottom w:val="nil"/>
              <w:right w:val="nil"/>
            </w:tcBorders>
            <w:shd w:val="clear" w:color="auto" w:fill="auto"/>
            <w:noWrap/>
            <w:hideMark/>
          </w:tcPr>
          <w:p w14:paraId="6A79824F"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UG</w:t>
            </w:r>
          </w:p>
        </w:tc>
        <w:tc>
          <w:tcPr>
            <w:tcW w:w="1116" w:type="dxa"/>
            <w:tcBorders>
              <w:top w:val="single" w:sz="4" w:space="0" w:color="000000"/>
              <w:left w:val="nil"/>
              <w:bottom w:val="nil"/>
              <w:right w:val="nil"/>
            </w:tcBorders>
            <w:shd w:val="clear" w:color="auto" w:fill="auto"/>
            <w:noWrap/>
            <w:hideMark/>
          </w:tcPr>
          <w:p w14:paraId="5288EF42"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33</w:t>
            </w:r>
          </w:p>
        </w:tc>
        <w:tc>
          <w:tcPr>
            <w:tcW w:w="1247" w:type="dxa"/>
            <w:tcBorders>
              <w:top w:val="single" w:sz="4" w:space="0" w:color="000000"/>
              <w:left w:val="nil"/>
              <w:bottom w:val="nil"/>
              <w:right w:val="nil"/>
            </w:tcBorders>
            <w:shd w:val="clear" w:color="auto" w:fill="auto"/>
            <w:noWrap/>
            <w:hideMark/>
          </w:tcPr>
          <w:p w14:paraId="6A4F99A8"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34</w:t>
            </w:r>
          </w:p>
        </w:tc>
        <w:tc>
          <w:tcPr>
            <w:tcW w:w="1021" w:type="dxa"/>
            <w:tcBorders>
              <w:top w:val="single" w:sz="4" w:space="0" w:color="000000"/>
              <w:left w:val="nil"/>
              <w:bottom w:val="nil"/>
              <w:right w:val="single" w:sz="4" w:space="0" w:color="000000"/>
            </w:tcBorders>
            <w:shd w:val="clear" w:color="auto" w:fill="auto"/>
            <w:noWrap/>
            <w:hideMark/>
          </w:tcPr>
          <w:p w14:paraId="0AC6A457"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34</w:t>
            </w:r>
          </w:p>
        </w:tc>
      </w:tr>
      <w:tr w:rsidR="00302E45" w:rsidRPr="00302E45" w14:paraId="02F68BC1" w14:textId="77777777" w:rsidTr="00BB020D">
        <w:trPr>
          <w:trHeight w:val="116"/>
          <w:jc w:val="center"/>
        </w:trPr>
        <w:tc>
          <w:tcPr>
            <w:tcW w:w="879" w:type="dxa"/>
            <w:tcBorders>
              <w:top w:val="single" w:sz="4" w:space="0" w:color="000000"/>
              <w:left w:val="single" w:sz="4" w:space="0" w:color="000000"/>
              <w:bottom w:val="nil"/>
              <w:right w:val="nil"/>
            </w:tcBorders>
            <w:shd w:val="clear" w:color="auto" w:fill="auto"/>
            <w:noWrap/>
            <w:hideMark/>
          </w:tcPr>
          <w:p w14:paraId="404E4F9C"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UM</w:t>
            </w:r>
          </w:p>
        </w:tc>
        <w:tc>
          <w:tcPr>
            <w:tcW w:w="1116" w:type="dxa"/>
            <w:tcBorders>
              <w:top w:val="single" w:sz="4" w:space="0" w:color="000000"/>
              <w:left w:val="nil"/>
              <w:bottom w:val="nil"/>
              <w:right w:val="nil"/>
            </w:tcBorders>
            <w:shd w:val="clear" w:color="auto" w:fill="auto"/>
            <w:noWrap/>
            <w:hideMark/>
          </w:tcPr>
          <w:p w14:paraId="1750E5DF"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166</w:t>
            </w:r>
          </w:p>
        </w:tc>
        <w:tc>
          <w:tcPr>
            <w:tcW w:w="1247" w:type="dxa"/>
            <w:tcBorders>
              <w:top w:val="single" w:sz="4" w:space="0" w:color="000000"/>
              <w:left w:val="nil"/>
              <w:bottom w:val="nil"/>
              <w:right w:val="nil"/>
            </w:tcBorders>
            <w:shd w:val="clear" w:color="auto" w:fill="auto"/>
            <w:noWrap/>
            <w:hideMark/>
          </w:tcPr>
          <w:p w14:paraId="158F64EB"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168</w:t>
            </w:r>
          </w:p>
        </w:tc>
        <w:tc>
          <w:tcPr>
            <w:tcW w:w="1021" w:type="dxa"/>
            <w:tcBorders>
              <w:top w:val="single" w:sz="4" w:space="0" w:color="000000"/>
              <w:left w:val="nil"/>
              <w:bottom w:val="nil"/>
              <w:right w:val="single" w:sz="4" w:space="0" w:color="000000"/>
            </w:tcBorders>
            <w:shd w:val="clear" w:color="auto" w:fill="auto"/>
            <w:noWrap/>
            <w:hideMark/>
          </w:tcPr>
          <w:p w14:paraId="391F5B18"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171</w:t>
            </w:r>
          </w:p>
        </w:tc>
      </w:tr>
      <w:tr w:rsidR="00302E45" w:rsidRPr="00302E45" w14:paraId="35AD721A" w14:textId="77777777" w:rsidTr="00BB020D">
        <w:trPr>
          <w:trHeight w:val="176"/>
          <w:jc w:val="center"/>
        </w:trPr>
        <w:tc>
          <w:tcPr>
            <w:tcW w:w="879" w:type="dxa"/>
            <w:tcBorders>
              <w:top w:val="single" w:sz="4" w:space="0" w:color="000000"/>
              <w:left w:val="single" w:sz="4" w:space="0" w:color="000000"/>
              <w:bottom w:val="nil"/>
              <w:right w:val="nil"/>
            </w:tcBorders>
            <w:shd w:val="clear" w:color="auto" w:fill="auto"/>
            <w:noWrap/>
            <w:hideMark/>
          </w:tcPr>
          <w:p w14:paraId="475C0B08"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SU</w:t>
            </w:r>
          </w:p>
        </w:tc>
        <w:tc>
          <w:tcPr>
            <w:tcW w:w="1116" w:type="dxa"/>
            <w:tcBorders>
              <w:top w:val="single" w:sz="4" w:space="0" w:color="000000"/>
              <w:left w:val="nil"/>
              <w:bottom w:val="nil"/>
              <w:right w:val="nil"/>
            </w:tcBorders>
            <w:shd w:val="clear" w:color="auto" w:fill="auto"/>
            <w:noWrap/>
            <w:hideMark/>
          </w:tcPr>
          <w:p w14:paraId="31201A49"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420</w:t>
            </w:r>
          </w:p>
        </w:tc>
        <w:tc>
          <w:tcPr>
            <w:tcW w:w="1247" w:type="dxa"/>
            <w:tcBorders>
              <w:top w:val="single" w:sz="4" w:space="0" w:color="000000"/>
              <w:left w:val="nil"/>
              <w:bottom w:val="nil"/>
              <w:right w:val="nil"/>
            </w:tcBorders>
            <w:shd w:val="clear" w:color="auto" w:fill="auto"/>
            <w:noWrap/>
            <w:hideMark/>
          </w:tcPr>
          <w:p w14:paraId="379D2DF9"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423</w:t>
            </w:r>
          </w:p>
        </w:tc>
        <w:tc>
          <w:tcPr>
            <w:tcW w:w="1021" w:type="dxa"/>
            <w:tcBorders>
              <w:top w:val="single" w:sz="4" w:space="0" w:color="000000"/>
              <w:left w:val="nil"/>
              <w:bottom w:val="nil"/>
              <w:right w:val="single" w:sz="4" w:space="0" w:color="000000"/>
            </w:tcBorders>
            <w:shd w:val="clear" w:color="auto" w:fill="auto"/>
            <w:noWrap/>
            <w:hideMark/>
          </w:tcPr>
          <w:p w14:paraId="23F97FED"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430</w:t>
            </w:r>
          </w:p>
        </w:tc>
      </w:tr>
      <w:tr w:rsidR="00302E45" w:rsidRPr="00302E45" w14:paraId="0DB4D3B8" w14:textId="77777777" w:rsidTr="00BB020D">
        <w:trPr>
          <w:trHeight w:val="108"/>
          <w:jc w:val="center"/>
        </w:trPr>
        <w:tc>
          <w:tcPr>
            <w:tcW w:w="879" w:type="dxa"/>
            <w:tcBorders>
              <w:top w:val="single" w:sz="4" w:space="0" w:color="000000"/>
              <w:left w:val="single" w:sz="4" w:space="0" w:color="000000"/>
              <w:bottom w:val="nil"/>
              <w:right w:val="nil"/>
            </w:tcBorders>
            <w:shd w:val="clear" w:color="auto" w:fill="auto"/>
            <w:noWrap/>
            <w:hideMark/>
          </w:tcPr>
          <w:p w14:paraId="59FF2277"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MI</w:t>
            </w:r>
          </w:p>
        </w:tc>
        <w:tc>
          <w:tcPr>
            <w:tcW w:w="1116" w:type="dxa"/>
            <w:tcBorders>
              <w:top w:val="single" w:sz="4" w:space="0" w:color="000000"/>
              <w:left w:val="nil"/>
              <w:bottom w:val="nil"/>
              <w:right w:val="nil"/>
            </w:tcBorders>
            <w:shd w:val="clear" w:color="auto" w:fill="auto"/>
            <w:noWrap/>
            <w:hideMark/>
          </w:tcPr>
          <w:p w14:paraId="2BDA12F6"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603</w:t>
            </w:r>
          </w:p>
        </w:tc>
        <w:tc>
          <w:tcPr>
            <w:tcW w:w="1247" w:type="dxa"/>
            <w:tcBorders>
              <w:top w:val="single" w:sz="4" w:space="0" w:color="000000"/>
              <w:left w:val="nil"/>
              <w:bottom w:val="nil"/>
              <w:right w:val="nil"/>
            </w:tcBorders>
            <w:shd w:val="clear" w:color="auto" w:fill="auto"/>
            <w:noWrap/>
            <w:hideMark/>
          </w:tcPr>
          <w:p w14:paraId="68163823"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604</w:t>
            </w:r>
          </w:p>
        </w:tc>
        <w:tc>
          <w:tcPr>
            <w:tcW w:w="1021" w:type="dxa"/>
            <w:tcBorders>
              <w:top w:val="single" w:sz="4" w:space="0" w:color="000000"/>
              <w:left w:val="nil"/>
              <w:bottom w:val="nil"/>
              <w:right w:val="single" w:sz="4" w:space="0" w:color="000000"/>
            </w:tcBorders>
            <w:shd w:val="clear" w:color="auto" w:fill="auto"/>
            <w:noWrap/>
            <w:hideMark/>
          </w:tcPr>
          <w:p w14:paraId="37748F93"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604</w:t>
            </w:r>
          </w:p>
        </w:tc>
      </w:tr>
      <w:tr w:rsidR="00302E45" w:rsidRPr="00302E45" w14:paraId="3B86F9D7" w14:textId="77777777" w:rsidTr="00BB020D">
        <w:trPr>
          <w:trHeight w:val="168"/>
          <w:jc w:val="center"/>
        </w:trPr>
        <w:tc>
          <w:tcPr>
            <w:tcW w:w="879" w:type="dxa"/>
            <w:tcBorders>
              <w:top w:val="single" w:sz="4" w:space="0" w:color="000000"/>
              <w:left w:val="single" w:sz="4" w:space="0" w:color="000000"/>
              <w:bottom w:val="nil"/>
              <w:right w:val="nil"/>
            </w:tcBorders>
            <w:shd w:val="clear" w:color="auto" w:fill="auto"/>
            <w:noWrap/>
            <w:hideMark/>
          </w:tcPr>
          <w:p w14:paraId="6D2B0119"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RU</w:t>
            </w:r>
          </w:p>
        </w:tc>
        <w:tc>
          <w:tcPr>
            <w:tcW w:w="1116" w:type="dxa"/>
            <w:tcBorders>
              <w:top w:val="single" w:sz="4" w:space="0" w:color="000000"/>
              <w:left w:val="nil"/>
              <w:bottom w:val="nil"/>
              <w:right w:val="nil"/>
            </w:tcBorders>
            <w:shd w:val="clear" w:color="auto" w:fill="auto"/>
            <w:noWrap/>
            <w:hideMark/>
          </w:tcPr>
          <w:p w14:paraId="25D61252"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880</w:t>
            </w:r>
          </w:p>
        </w:tc>
        <w:tc>
          <w:tcPr>
            <w:tcW w:w="1247" w:type="dxa"/>
            <w:tcBorders>
              <w:top w:val="single" w:sz="4" w:space="0" w:color="000000"/>
              <w:left w:val="nil"/>
              <w:bottom w:val="nil"/>
              <w:right w:val="nil"/>
            </w:tcBorders>
            <w:shd w:val="clear" w:color="auto" w:fill="auto"/>
            <w:noWrap/>
            <w:hideMark/>
          </w:tcPr>
          <w:p w14:paraId="20899F8B"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894</w:t>
            </w:r>
          </w:p>
        </w:tc>
        <w:tc>
          <w:tcPr>
            <w:tcW w:w="1021" w:type="dxa"/>
            <w:tcBorders>
              <w:top w:val="single" w:sz="4" w:space="0" w:color="000000"/>
              <w:left w:val="nil"/>
              <w:bottom w:val="nil"/>
              <w:right w:val="single" w:sz="4" w:space="0" w:color="000000"/>
            </w:tcBorders>
            <w:shd w:val="clear" w:color="auto" w:fill="auto"/>
            <w:noWrap/>
            <w:hideMark/>
          </w:tcPr>
          <w:p w14:paraId="5ABA6379"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908</w:t>
            </w:r>
          </w:p>
        </w:tc>
      </w:tr>
      <w:tr w:rsidR="00302E45" w:rsidRPr="00302E45" w14:paraId="7BCD1D11" w14:textId="77777777" w:rsidTr="00BB020D">
        <w:trPr>
          <w:trHeight w:val="86"/>
          <w:jc w:val="center"/>
        </w:trPr>
        <w:tc>
          <w:tcPr>
            <w:tcW w:w="879" w:type="dxa"/>
            <w:tcBorders>
              <w:top w:val="single" w:sz="4" w:space="0" w:color="000000"/>
              <w:left w:val="single" w:sz="4" w:space="0" w:color="000000"/>
              <w:bottom w:val="single" w:sz="4" w:space="0" w:color="000000"/>
              <w:right w:val="nil"/>
            </w:tcBorders>
            <w:shd w:val="clear" w:color="auto" w:fill="auto"/>
            <w:noWrap/>
            <w:hideMark/>
          </w:tcPr>
          <w:p w14:paraId="442B81A0"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Total</w:t>
            </w:r>
          </w:p>
        </w:tc>
        <w:tc>
          <w:tcPr>
            <w:tcW w:w="1116" w:type="dxa"/>
            <w:tcBorders>
              <w:top w:val="single" w:sz="4" w:space="0" w:color="000000"/>
              <w:left w:val="nil"/>
              <w:bottom w:val="single" w:sz="4" w:space="0" w:color="000000"/>
              <w:right w:val="nil"/>
            </w:tcBorders>
            <w:shd w:val="clear" w:color="auto" w:fill="auto"/>
            <w:noWrap/>
            <w:hideMark/>
          </w:tcPr>
          <w:p w14:paraId="5418ACC4"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2</w:t>
            </w:r>
            <w:r>
              <w:rPr>
                <w:rFonts w:ascii="Nyala" w:hAnsi="Nyala" w:cs="Calibri"/>
                <w:color w:val="000000"/>
                <w:lang w:eastAsia="es-MX"/>
              </w:rPr>
              <w:t>,</w:t>
            </w:r>
            <w:r w:rsidRPr="00302E45">
              <w:rPr>
                <w:rFonts w:ascii="Nyala" w:hAnsi="Nyala" w:cs="Calibri"/>
                <w:color w:val="000000"/>
                <w:lang w:eastAsia="es-MX"/>
              </w:rPr>
              <w:t>396</w:t>
            </w:r>
          </w:p>
        </w:tc>
        <w:tc>
          <w:tcPr>
            <w:tcW w:w="1247" w:type="dxa"/>
            <w:tcBorders>
              <w:top w:val="single" w:sz="4" w:space="0" w:color="000000"/>
              <w:left w:val="nil"/>
              <w:bottom w:val="single" w:sz="4" w:space="0" w:color="000000"/>
              <w:right w:val="nil"/>
            </w:tcBorders>
            <w:shd w:val="clear" w:color="auto" w:fill="auto"/>
            <w:noWrap/>
            <w:hideMark/>
          </w:tcPr>
          <w:p w14:paraId="51A8CCA5"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2</w:t>
            </w:r>
            <w:r>
              <w:rPr>
                <w:rFonts w:ascii="Nyala" w:hAnsi="Nyala" w:cs="Calibri"/>
                <w:color w:val="000000"/>
                <w:lang w:eastAsia="es-MX"/>
              </w:rPr>
              <w:t>,</w:t>
            </w:r>
            <w:r w:rsidRPr="00302E45">
              <w:rPr>
                <w:rFonts w:ascii="Nyala" w:hAnsi="Nyala" w:cs="Calibri"/>
                <w:color w:val="000000"/>
                <w:lang w:eastAsia="es-MX"/>
              </w:rPr>
              <w:t>423</w:t>
            </w:r>
          </w:p>
        </w:tc>
        <w:tc>
          <w:tcPr>
            <w:tcW w:w="1021" w:type="dxa"/>
            <w:tcBorders>
              <w:top w:val="single" w:sz="4" w:space="0" w:color="000000"/>
              <w:left w:val="nil"/>
              <w:bottom w:val="single" w:sz="4" w:space="0" w:color="000000"/>
              <w:right w:val="single" w:sz="4" w:space="0" w:color="000000"/>
            </w:tcBorders>
            <w:shd w:val="clear" w:color="auto" w:fill="auto"/>
            <w:noWrap/>
            <w:hideMark/>
          </w:tcPr>
          <w:p w14:paraId="53BFAFEE" w14:textId="77777777" w:rsidR="00302E45" w:rsidRPr="00302E45" w:rsidRDefault="00302E45" w:rsidP="00302E45">
            <w:pPr>
              <w:spacing w:after="0"/>
              <w:jc w:val="center"/>
              <w:rPr>
                <w:rFonts w:ascii="Nyala" w:hAnsi="Nyala" w:cs="Calibri"/>
                <w:color w:val="000000"/>
                <w:lang w:eastAsia="es-MX"/>
              </w:rPr>
            </w:pPr>
            <w:r w:rsidRPr="00302E45">
              <w:rPr>
                <w:rFonts w:ascii="Nyala" w:hAnsi="Nyala" w:cs="Calibri"/>
                <w:color w:val="000000"/>
                <w:lang w:eastAsia="es-MX"/>
              </w:rPr>
              <w:t>2</w:t>
            </w:r>
            <w:r>
              <w:rPr>
                <w:rFonts w:ascii="Nyala" w:hAnsi="Nyala" w:cs="Calibri"/>
                <w:color w:val="000000"/>
                <w:lang w:eastAsia="es-MX"/>
              </w:rPr>
              <w:t>,</w:t>
            </w:r>
            <w:r w:rsidRPr="00302E45">
              <w:rPr>
                <w:rFonts w:ascii="Nyala" w:hAnsi="Nyala" w:cs="Calibri"/>
                <w:color w:val="000000"/>
                <w:lang w:eastAsia="es-MX"/>
              </w:rPr>
              <w:t>456</w:t>
            </w:r>
          </w:p>
        </w:tc>
      </w:tr>
    </w:tbl>
    <w:p w14:paraId="06E10CB1" w14:textId="77777777" w:rsidR="00302E45" w:rsidRPr="00D21805" w:rsidRDefault="00302E45" w:rsidP="00302E45">
      <w:pPr>
        <w:rPr>
          <w:rFonts w:ascii="Nyala" w:eastAsia="Arial Unicode MS" w:hAnsi="Nyala" w:cs="Arial Unicode MS"/>
          <w:bCs/>
          <w:lang w:val="es-ES"/>
        </w:rPr>
      </w:pPr>
      <w:r>
        <w:rPr>
          <w:rFonts w:ascii="Nyala" w:eastAsia="Arial Unicode MS" w:hAnsi="Nyala" w:cs="Arial Unicode MS"/>
          <w:bCs/>
        </w:rPr>
        <w:t xml:space="preserve">     </w:t>
      </w:r>
      <w:r>
        <w:rPr>
          <w:rFonts w:ascii="Nyala" w:eastAsia="Arial Unicode MS" w:hAnsi="Nyala" w:cs="Arial Unicode MS"/>
          <w:bCs/>
        </w:rPr>
        <w:tab/>
        <w:t xml:space="preserve">   </w:t>
      </w:r>
      <w:r w:rsidRPr="00D21805">
        <w:rPr>
          <w:rFonts w:ascii="Nyala" w:eastAsia="Arial Unicode MS" w:hAnsi="Nyala" w:cs="Arial Unicode MS"/>
          <w:bCs/>
          <w:lang w:val="es-ES"/>
        </w:rPr>
        <w:t>Fuente: Elaboración propia con los datos de</w:t>
      </w:r>
      <w:r>
        <w:rPr>
          <w:rFonts w:ascii="Nyala" w:eastAsia="Arial Unicode MS" w:hAnsi="Nyala" w:cs="Arial Unicode MS"/>
          <w:bCs/>
          <w:lang w:val="es-ES"/>
        </w:rPr>
        <w:t xml:space="preserve"> </w:t>
      </w:r>
      <w:r w:rsidRPr="00D21805">
        <w:rPr>
          <w:rFonts w:ascii="Nyala" w:eastAsia="Arial Unicode MS" w:hAnsi="Nyala" w:cs="Arial Unicode MS"/>
          <w:bCs/>
          <w:lang w:val="es-ES"/>
        </w:rPr>
        <w:t>l</w:t>
      </w:r>
      <w:r>
        <w:rPr>
          <w:rFonts w:ascii="Nyala" w:eastAsia="Arial Unicode MS" w:hAnsi="Nyala" w:cs="Arial Unicode MS"/>
          <w:bCs/>
          <w:lang w:val="es-ES"/>
        </w:rPr>
        <w:t>a</w:t>
      </w:r>
      <w:r w:rsidRPr="00D21805">
        <w:rPr>
          <w:rFonts w:ascii="Nyala" w:eastAsia="Arial Unicode MS" w:hAnsi="Nyala" w:cs="Arial Unicode MS"/>
          <w:bCs/>
          <w:lang w:val="es-ES"/>
        </w:rPr>
        <w:t xml:space="preserve"> Encuesta 2009 y </w:t>
      </w:r>
      <w:r>
        <w:rPr>
          <w:rFonts w:ascii="Nyala" w:eastAsia="Arial Unicode MS" w:hAnsi="Nyala" w:cs="Arial Unicode MS"/>
          <w:bCs/>
          <w:lang w:val="es-ES"/>
        </w:rPr>
        <w:t>d</w:t>
      </w:r>
      <w:r w:rsidRPr="00D21805">
        <w:rPr>
          <w:rFonts w:ascii="Nyala" w:eastAsia="Arial Unicode MS" w:hAnsi="Nyala" w:cs="Arial Unicode MS"/>
          <w:bCs/>
          <w:lang w:val="es-ES"/>
        </w:rPr>
        <w:t>el Censo 2011 del INEGI.</w:t>
      </w:r>
    </w:p>
    <w:p w14:paraId="02B08AFE" w14:textId="77777777" w:rsidR="00302E45" w:rsidRDefault="00302E45" w:rsidP="007561E4">
      <w:pPr>
        <w:rPr>
          <w:rFonts w:ascii="Nyala" w:eastAsia="Arial Unicode MS" w:hAnsi="Nyala" w:cs="Arial Unicode MS"/>
          <w:bCs/>
          <w:iCs/>
          <w:sz w:val="24"/>
          <w:szCs w:val="24"/>
          <w:lang w:val="es-ES"/>
        </w:rPr>
      </w:pPr>
    </w:p>
    <w:p w14:paraId="49D0D796" w14:textId="77777777" w:rsidR="000D30E5" w:rsidRDefault="000D30E5"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De nueva cuenta, la simple estadística sobre el número de conexiones a internet en las administraciones locales no ilustra sobre el uso y penetración de las TICs en los gobiernos municipales. La Tabla 5 presenta los resultados de una tabla de contingencia sobre la frecuencia en que las diferentes funciones municipales dentro de la administración local </w:t>
      </w:r>
      <w:r>
        <w:rPr>
          <w:rFonts w:ascii="Nyala" w:eastAsia="Arial Unicode MS" w:hAnsi="Nyala" w:cs="Arial Unicode MS"/>
          <w:bCs/>
          <w:iCs/>
          <w:sz w:val="24"/>
          <w:szCs w:val="24"/>
          <w:lang w:val="es-ES"/>
        </w:rPr>
        <w:lastRenderedPageBreak/>
        <w:t>tienen a su disposición conexión a internet</w:t>
      </w:r>
      <w:r w:rsidR="00921E78">
        <w:rPr>
          <w:rFonts w:ascii="Nyala" w:eastAsia="Arial Unicode MS" w:hAnsi="Nyala" w:cs="Arial Unicode MS"/>
          <w:bCs/>
          <w:iCs/>
          <w:sz w:val="24"/>
          <w:szCs w:val="24"/>
          <w:lang w:val="es-ES"/>
        </w:rPr>
        <w:t>. Los resultados indican un uso similar tal como se utiliza el equipo de cómputo descrito en la sección</w:t>
      </w:r>
      <w:r>
        <w:rPr>
          <w:rFonts w:ascii="Nyala" w:eastAsia="Arial Unicode MS" w:hAnsi="Nyala" w:cs="Arial Unicode MS"/>
          <w:bCs/>
          <w:iCs/>
          <w:sz w:val="24"/>
          <w:szCs w:val="24"/>
          <w:lang w:val="es-ES"/>
        </w:rPr>
        <w:t xml:space="preserve"> </w:t>
      </w:r>
      <w:r w:rsidR="00921E78">
        <w:rPr>
          <w:rFonts w:ascii="Nyala" w:eastAsia="Arial Unicode MS" w:hAnsi="Nyala" w:cs="Arial Unicode MS"/>
          <w:bCs/>
          <w:iCs/>
          <w:sz w:val="24"/>
          <w:szCs w:val="24"/>
          <w:lang w:val="es-ES"/>
        </w:rPr>
        <w:t>previa. Es decir, las administraciones municipales utilizan entre el 45% y el 57% de las conexiones a internet dependiendo el tipo de tamaño del municipio primordialmente para el desempeño de funciones administrativas. Entre las actividades, funciones, y servicios administrativos más apoyados se encuentran la secretaría del ayuntamiento, tesorería o finanzas, oficina del presidente municipal o jefe delegacional, obras públicas, contraloría interna</w:t>
      </w:r>
      <w:r w:rsidR="00FE7847">
        <w:rPr>
          <w:rFonts w:ascii="Nyala" w:eastAsia="Arial Unicode MS" w:hAnsi="Nyala" w:cs="Arial Unicode MS"/>
          <w:bCs/>
          <w:iCs/>
          <w:sz w:val="24"/>
          <w:szCs w:val="24"/>
          <w:lang w:val="es-ES"/>
        </w:rPr>
        <w:t>, oficialía mayor o administración, comunicación social, y asuntos jurídicos o consejería jurídica</w:t>
      </w:r>
      <w:r w:rsidR="00921E78">
        <w:rPr>
          <w:rFonts w:ascii="Nyala" w:eastAsia="Arial Unicode MS" w:hAnsi="Nyala" w:cs="Arial Unicode MS"/>
          <w:bCs/>
          <w:iCs/>
          <w:sz w:val="24"/>
          <w:szCs w:val="24"/>
          <w:lang w:val="es-ES"/>
        </w:rPr>
        <w:t xml:space="preserve">. </w:t>
      </w:r>
      <w:r w:rsidR="00FE7847">
        <w:rPr>
          <w:rFonts w:ascii="Nyala" w:eastAsia="Arial Unicode MS" w:hAnsi="Nyala" w:cs="Arial Unicode MS"/>
          <w:bCs/>
          <w:iCs/>
          <w:sz w:val="24"/>
          <w:szCs w:val="24"/>
          <w:lang w:val="es-ES"/>
        </w:rPr>
        <w:t>Las funciones de gobierno, informática o TICs, planeación y/o evaluación, y mejora de la gestión gubernamental a pesar de su importancia, se encuentran muy relegadas entre las funciones administrativas.</w:t>
      </w:r>
      <w:r w:rsidR="00921E78">
        <w:rPr>
          <w:rFonts w:ascii="Nyala" w:eastAsia="Arial Unicode MS" w:hAnsi="Nyala" w:cs="Arial Unicode MS"/>
          <w:bCs/>
          <w:iCs/>
          <w:sz w:val="24"/>
          <w:szCs w:val="24"/>
          <w:lang w:val="es-ES"/>
        </w:rPr>
        <w:t xml:space="preserve"> </w:t>
      </w:r>
    </w:p>
    <w:p w14:paraId="6BEB80DD" w14:textId="77777777" w:rsidR="0032163D" w:rsidRDefault="00921E78"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El segundo grupo prioritario desafortunadamente son las funciones y servicios públicos que oscilan entre el 40% y el 53% de las conexiones a internet dependiendo el tipo de tamaño del municipio. Entre las funciones sustantivas más apoyadas con conexiones a internet se encuentran el desarrollo integral de la familia (DIF), </w:t>
      </w:r>
      <w:r w:rsidR="00FE7847">
        <w:rPr>
          <w:rFonts w:ascii="Nyala" w:eastAsia="Arial Unicode MS" w:hAnsi="Nyala" w:cs="Arial Unicode MS"/>
          <w:bCs/>
          <w:iCs/>
          <w:sz w:val="24"/>
          <w:szCs w:val="24"/>
          <w:lang w:val="es-ES"/>
        </w:rPr>
        <w:t>seguridad pública, desarrollo social, servicios públicos, agua potable, saneamiento</w:t>
      </w:r>
      <w:r>
        <w:rPr>
          <w:rFonts w:ascii="Nyala" w:eastAsia="Arial Unicode MS" w:hAnsi="Nyala" w:cs="Arial Unicode MS"/>
          <w:bCs/>
          <w:iCs/>
          <w:sz w:val="24"/>
          <w:szCs w:val="24"/>
          <w:lang w:val="es-ES"/>
        </w:rPr>
        <w:t xml:space="preserve"> </w:t>
      </w:r>
      <w:r w:rsidR="00FE7847">
        <w:rPr>
          <w:rFonts w:ascii="Nyala" w:eastAsia="Arial Unicode MS" w:hAnsi="Nyala" w:cs="Arial Unicode MS"/>
          <w:bCs/>
          <w:iCs/>
          <w:sz w:val="24"/>
          <w:szCs w:val="24"/>
          <w:lang w:val="es-ES"/>
        </w:rPr>
        <w:t>y alcantarillado</w:t>
      </w:r>
      <w:r w:rsidR="0032163D">
        <w:rPr>
          <w:rFonts w:ascii="Nyala" w:eastAsia="Arial Unicode MS" w:hAnsi="Nyala" w:cs="Arial Unicode MS"/>
          <w:bCs/>
          <w:iCs/>
          <w:sz w:val="24"/>
          <w:szCs w:val="24"/>
          <w:lang w:val="es-ES"/>
        </w:rPr>
        <w:t>, y desarrollo económico. No obstante, funciones municipales vitales tales como educación, justicia municipal, protección civil, medio ambiente y ecología, desarrollo urbano, transparencia, turismo, equidad de género y/o derechos de las mujeres, salud, tránsito, participación ciudadana, bomberos, y trabajo no disfrutan de una plataforma tecnológica e informática como la que disfrutan las funciones administrativas.</w:t>
      </w:r>
    </w:p>
    <w:p w14:paraId="44BB9A4B" w14:textId="77777777" w:rsidR="0032163D" w:rsidRDefault="0032163D" w:rsidP="007561E4">
      <w:pPr>
        <w:rPr>
          <w:rFonts w:ascii="Nyala" w:eastAsia="Arial Unicode MS" w:hAnsi="Nyala" w:cs="Arial Unicode MS"/>
          <w:bCs/>
          <w:iCs/>
          <w:sz w:val="24"/>
          <w:szCs w:val="24"/>
          <w:lang w:val="es-ES"/>
        </w:rPr>
      </w:pPr>
    </w:p>
    <w:p w14:paraId="6C1AFA66" w14:textId="77777777" w:rsidR="000D30E5" w:rsidRDefault="000D30E5" w:rsidP="000D30E5">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Tabla 5. Tabla de contingencias sobre el uso de conexiones a internet por tipo de función municipal (n=1,696 municipios)</w:t>
      </w:r>
    </w:p>
    <w:tbl>
      <w:tblPr>
        <w:tblW w:w="7108" w:type="dxa"/>
        <w:jc w:val="center"/>
        <w:tblInd w:w="60" w:type="dxa"/>
        <w:tblCellMar>
          <w:left w:w="70" w:type="dxa"/>
          <w:right w:w="70" w:type="dxa"/>
        </w:tblCellMar>
        <w:tblLook w:val="04A0" w:firstRow="1" w:lastRow="0" w:firstColumn="1" w:lastColumn="0" w:noHBand="0" w:noVBand="1"/>
      </w:tblPr>
      <w:tblGrid>
        <w:gridCol w:w="3129"/>
        <w:gridCol w:w="615"/>
        <w:gridCol w:w="553"/>
        <w:gridCol w:w="553"/>
        <w:gridCol w:w="562"/>
        <w:gridCol w:w="563"/>
        <w:gridCol w:w="556"/>
        <w:gridCol w:w="691"/>
      </w:tblGrid>
      <w:tr w:rsidR="000D30E5" w:rsidRPr="000D30E5" w14:paraId="51CC26E5" w14:textId="77777777" w:rsidTr="000D30E5">
        <w:trPr>
          <w:trHeight w:val="300"/>
          <w:jc w:val="center"/>
        </w:trPr>
        <w:tc>
          <w:tcPr>
            <w:tcW w:w="3129" w:type="dxa"/>
            <w:tcBorders>
              <w:top w:val="single" w:sz="4" w:space="0" w:color="000000"/>
              <w:left w:val="single" w:sz="4" w:space="0" w:color="000000"/>
              <w:bottom w:val="nil"/>
              <w:right w:val="nil"/>
            </w:tcBorders>
            <w:shd w:val="clear" w:color="000000" w:fill="000000"/>
            <w:noWrap/>
            <w:hideMark/>
          </w:tcPr>
          <w:p w14:paraId="6204FC03" w14:textId="77777777" w:rsidR="000D30E5" w:rsidRPr="000D30E5" w:rsidRDefault="000D30E5" w:rsidP="000D30E5">
            <w:pPr>
              <w:spacing w:after="0"/>
              <w:jc w:val="left"/>
              <w:rPr>
                <w:rFonts w:ascii="Nyala" w:hAnsi="Nyala" w:cs="Calibri"/>
                <w:b/>
                <w:bCs/>
                <w:color w:val="FFFFFF"/>
                <w:lang w:eastAsia="es-MX"/>
              </w:rPr>
            </w:pPr>
            <w:r w:rsidRPr="000D30E5">
              <w:rPr>
                <w:rFonts w:ascii="Nyala" w:hAnsi="Nyala" w:cs="Calibri"/>
                <w:b/>
                <w:bCs/>
                <w:color w:val="FFFFFF"/>
                <w:lang w:eastAsia="es-MX"/>
              </w:rPr>
              <w:t>Tipo de Función Municipal</w:t>
            </w:r>
          </w:p>
        </w:tc>
        <w:tc>
          <w:tcPr>
            <w:tcW w:w="584" w:type="dxa"/>
            <w:tcBorders>
              <w:top w:val="single" w:sz="4" w:space="0" w:color="000000"/>
              <w:left w:val="nil"/>
              <w:bottom w:val="nil"/>
              <w:right w:val="nil"/>
            </w:tcBorders>
            <w:shd w:val="clear" w:color="000000" w:fill="000000"/>
            <w:noWrap/>
            <w:hideMark/>
          </w:tcPr>
          <w:p w14:paraId="7444DAB9"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MET</w:t>
            </w:r>
          </w:p>
        </w:tc>
        <w:tc>
          <w:tcPr>
            <w:tcW w:w="552" w:type="dxa"/>
            <w:tcBorders>
              <w:top w:val="single" w:sz="4" w:space="0" w:color="000000"/>
              <w:left w:val="nil"/>
              <w:bottom w:val="nil"/>
              <w:right w:val="nil"/>
            </w:tcBorders>
            <w:shd w:val="clear" w:color="000000" w:fill="000000"/>
            <w:noWrap/>
            <w:hideMark/>
          </w:tcPr>
          <w:p w14:paraId="1087F108"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UG</w:t>
            </w:r>
          </w:p>
        </w:tc>
        <w:tc>
          <w:tcPr>
            <w:tcW w:w="552" w:type="dxa"/>
            <w:tcBorders>
              <w:top w:val="single" w:sz="4" w:space="0" w:color="000000"/>
              <w:left w:val="nil"/>
              <w:bottom w:val="nil"/>
              <w:right w:val="nil"/>
            </w:tcBorders>
            <w:shd w:val="clear" w:color="000000" w:fill="000000"/>
            <w:noWrap/>
            <w:hideMark/>
          </w:tcPr>
          <w:p w14:paraId="4A368344"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UM</w:t>
            </w:r>
          </w:p>
        </w:tc>
        <w:tc>
          <w:tcPr>
            <w:tcW w:w="562" w:type="dxa"/>
            <w:tcBorders>
              <w:top w:val="single" w:sz="4" w:space="0" w:color="000000"/>
              <w:left w:val="nil"/>
              <w:bottom w:val="nil"/>
              <w:right w:val="nil"/>
            </w:tcBorders>
            <w:shd w:val="clear" w:color="000000" w:fill="000000"/>
            <w:noWrap/>
            <w:hideMark/>
          </w:tcPr>
          <w:p w14:paraId="2856ACDC"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SU</w:t>
            </w:r>
          </w:p>
        </w:tc>
        <w:tc>
          <w:tcPr>
            <w:tcW w:w="563" w:type="dxa"/>
            <w:tcBorders>
              <w:top w:val="single" w:sz="4" w:space="0" w:color="000000"/>
              <w:left w:val="nil"/>
              <w:bottom w:val="nil"/>
              <w:right w:val="nil"/>
            </w:tcBorders>
            <w:shd w:val="clear" w:color="000000" w:fill="000000"/>
            <w:noWrap/>
            <w:hideMark/>
          </w:tcPr>
          <w:p w14:paraId="20322FA4"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MI</w:t>
            </w:r>
          </w:p>
        </w:tc>
        <w:tc>
          <w:tcPr>
            <w:tcW w:w="556" w:type="dxa"/>
            <w:tcBorders>
              <w:top w:val="single" w:sz="4" w:space="0" w:color="000000"/>
              <w:left w:val="nil"/>
              <w:bottom w:val="nil"/>
              <w:right w:val="nil"/>
            </w:tcBorders>
            <w:shd w:val="clear" w:color="000000" w:fill="000000"/>
            <w:noWrap/>
            <w:hideMark/>
          </w:tcPr>
          <w:p w14:paraId="405A7780"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RU</w:t>
            </w:r>
          </w:p>
        </w:tc>
        <w:tc>
          <w:tcPr>
            <w:tcW w:w="610" w:type="dxa"/>
            <w:tcBorders>
              <w:top w:val="single" w:sz="4" w:space="0" w:color="000000"/>
              <w:left w:val="nil"/>
              <w:bottom w:val="nil"/>
              <w:right w:val="single" w:sz="4" w:space="0" w:color="000000"/>
            </w:tcBorders>
            <w:shd w:val="clear" w:color="000000" w:fill="000000"/>
            <w:noWrap/>
            <w:hideMark/>
          </w:tcPr>
          <w:p w14:paraId="69A749EE" w14:textId="77777777" w:rsidR="000D30E5" w:rsidRPr="000D30E5" w:rsidRDefault="000D30E5" w:rsidP="000D30E5">
            <w:pPr>
              <w:spacing w:after="0"/>
              <w:jc w:val="center"/>
              <w:rPr>
                <w:rFonts w:ascii="Nyala" w:hAnsi="Nyala" w:cs="Calibri"/>
                <w:b/>
                <w:bCs/>
                <w:color w:val="FFFFFF"/>
                <w:lang w:eastAsia="es-MX"/>
              </w:rPr>
            </w:pPr>
            <w:r w:rsidRPr="000D30E5">
              <w:rPr>
                <w:rFonts w:ascii="Nyala" w:hAnsi="Nyala" w:cs="Calibri"/>
                <w:b/>
                <w:bCs/>
                <w:color w:val="FFFFFF"/>
                <w:lang w:eastAsia="es-MX"/>
              </w:rPr>
              <w:t>Total</w:t>
            </w:r>
          </w:p>
        </w:tc>
      </w:tr>
      <w:tr w:rsidR="000D30E5" w:rsidRPr="000D30E5" w14:paraId="20EA3359" w14:textId="77777777" w:rsidTr="000D30E5">
        <w:trPr>
          <w:trHeight w:val="132"/>
          <w:jc w:val="center"/>
        </w:trPr>
        <w:tc>
          <w:tcPr>
            <w:tcW w:w="3129" w:type="dxa"/>
            <w:tcBorders>
              <w:top w:val="single" w:sz="4" w:space="0" w:color="000000"/>
              <w:left w:val="single" w:sz="4" w:space="0" w:color="000000"/>
              <w:bottom w:val="nil"/>
              <w:right w:val="nil"/>
            </w:tcBorders>
            <w:shd w:val="clear" w:color="000000" w:fill="000000"/>
            <w:noWrap/>
            <w:hideMark/>
          </w:tcPr>
          <w:p w14:paraId="1FFD0D90" w14:textId="77777777" w:rsidR="000D30E5" w:rsidRPr="000D30E5" w:rsidRDefault="000D30E5" w:rsidP="000D30E5">
            <w:pPr>
              <w:spacing w:after="0"/>
              <w:jc w:val="left"/>
              <w:rPr>
                <w:rFonts w:ascii="Nyala" w:hAnsi="Nyala" w:cs="Calibri"/>
                <w:b/>
                <w:bCs/>
                <w:color w:val="F2F2F2"/>
                <w:lang w:eastAsia="es-MX"/>
              </w:rPr>
            </w:pPr>
            <w:r w:rsidRPr="000D30E5">
              <w:rPr>
                <w:rFonts w:ascii="Nyala" w:hAnsi="Nyala" w:cs="Calibri"/>
                <w:b/>
                <w:bCs/>
                <w:color w:val="F2F2F2"/>
                <w:lang w:eastAsia="es-MX"/>
              </w:rPr>
              <w:t>Funciones Administrativas</w:t>
            </w:r>
          </w:p>
        </w:tc>
        <w:tc>
          <w:tcPr>
            <w:tcW w:w="584" w:type="dxa"/>
            <w:tcBorders>
              <w:top w:val="single" w:sz="4" w:space="0" w:color="000000"/>
              <w:left w:val="nil"/>
              <w:bottom w:val="nil"/>
              <w:right w:val="nil"/>
            </w:tcBorders>
            <w:shd w:val="clear" w:color="000000" w:fill="000000"/>
            <w:noWrap/>
            <w:hideMark/>
          </w:tcPr>
          <w:p w14:paraId="49FE1624"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45.6</w:t>
            </w:r>
          </w:p>
        </w:tc>
        <w:tc>
          <w:tcPr>
            <w:tcW w:w="552" w:type="dxa"/>
            <w:tcBorders>
              <w:top w:val="single" w:sz="4" w:space="0" w:color="000000"/>
              <w:left w:val="nil"/>
              <w:bottom w:val="nil"/>
              <w:right w:val="nil"/>
            </w:tcBorders>
            <w:shd w:val="clear" w:color="000000" w:fill="000000"/>
            <w:noWrap/>
            <w:hideMark/>
          </w:tcPr>
          <w:p w14:paraId="33A45233"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44.1</w:t>
            </w:r>
          </w:p>
        </w:tc>
        <w:tc>
          <w:tcPr>
            <w:tcW w:w="552" w:type="dxa"/>
            <w:tcBorders>
              <w:top w:val="single" w:sz="4" w:space="0" w:color="000000"/>
              <w:left w:val="nil"/>
              <w:bottom w:val="nil"/>
              <w:right w:val="nil"/>
            </w:tcBorders>
            <w:shd w:val="clear" w:color="000000" w:fill="000000"/>
            <w:noWrap/>
            <w:hideMark/>
          </w:tcPr>
          <w:p w14:paraId="41F23051"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45.3</w:t>
            </w:r>
          </w:p>
        </w:tc>
        <w:tc>
          <w:tcPr>
            <w:tcW w:w="562" w:type="dxa"/>
            <w:tcBorders>
              <w:top w:val="single" w:sz="4" w:space="0" w:color="000000"/>
              <w:left w:val="nil"/>
              <w:bottom w:val="nil"/>
              <w:right w:val="nil"/>
            </w:tcBorders>
            <w:shd w:val="clear" w:color="000000" w:fill="000000"/>
            <w:noWrap/>
            <w:hideMark/>
          </w:tcPr>
          <w:p w14:paraId="03345957"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51.5</w:t>
            </w:r>
          </w:p>
        </w:tc>
        <w:tc>
          <w:tcPr>
            <w:tcW w:w="563" w:type="dxa"/>
            <w:tcBorders>
              <w:top w:val="single" w:sz="4" w:space="0" w:color="000000"/>
              <w:left w:val="nil"/>
              <w:bottom w:val="nil"/>
              <w:right w:val="nil"/>
            </w:tcBorders>
            <w:shd w:val="clear" w:color="000000" w:fill="000000"/>
            <w:noWrap/>
            <w:hideMark/>
          </w:tcPr>
          <w:p w14:paraId="0A53FDC7"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57.3</w:t>
            </w:r>
          </w:p>
        </w:tc>
        <w:tc>
          <w:tcPr>
            <w:tcW w:w="556" w:type="dxa"/>
            <w:tcBorders>
              <w:top w:val="single" w:sz="4" w:space="0" w:color="000000"/>
              <w:left w:val="nil"/>
              <w:bottom w:val="nil"/>
              <w:right w:val="nil"/>
            </w:tcBorders>
            <w:shd w:val="clear" w:color="000000" w:fill="000000"/>
            <w:noWrap/>
            <w:hideMark/>
          </w:tcPr>
          <w:p w14:paraId="533B8459"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54.3</w:t>
            </w:r>
          </w:p>
        </w:tc>
        <w:tc>
          <w:tcPr>
            <w:tcW w:w="610" w:type="dxa"/>
            <w:tcBorders>
              <w:top w:val="single" w:sz="4" w:space="0" w:color="000000"/>
              <w:left w:val="nil"/>
              <w:bottom w:val="nil"/>
              <w:right w:val="single" w:sz="4" w:space="0" w:color="000000"/>
            </w:tcBorders>
            <w:shd w:val="clear" w:color="000000" w:fill="000000"/>
            <w:noWrap/>
            <w:hideMark/>
          </w:tcPr>
          <w:p w14:paraId="2D513EFD"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50.4</w:t>
            </w:r>
          </w:p>
        </w:tc>
      </w:tr>
      <w:tr w:rsidR="000D30E5" w:rsidRPr="000D30E5" w14:paraId="35D68547" w14:textId="77777777" w:rsidTr="000D30E5">
        <w:trPr>
          <w:trHeight w:val="94"/>
          <w:jc w:val="center"/>
        </w:trPr>
        <w:tc>
          <w:tcPr>
            <w:tcW w:w="3129" w:type="dxa"/>
            <w:tcBorders>
              <w:top w:val="single" w:sz="4" w:space="0" w:color="000000"/>
              <w:left w:val="single" w:sz="4" w:space="0" w:color="000000"/>
              <w:bottom w:val="nil"/>
              <w:right w:val="nil"/>
            </w:tcBorders>
            <w:shd w:val="clear" w:color="auto" w:fill="auto"/>
            <w:noWrap/>
            <w:hideMark/>
          </w:tcPr>
          <w:p w14:paraId="53C0A317"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Secretaría del Ayuntamiento</w:t>
            </w:r>
          </w:p>
        </w:tc>
        <w:tc>
          <w:tcPr>
            <w:tcW w:w="584" w:type="dxa"/>
            <w:tcBorders>
              <w:top w:val="single" w:sz="4" w:space="0" w:color="000000"/>
              <w:left w:val="nil"/>
              <w:bottom w:val="nil"/>
              <w:right w:val="nil"/>
            </w:tcBorders>
            <w:shd w:val="clear" w:color="auto" w:fill="auto"/>
            <w:noWrap/>
            <w:hideMark/>
          </w:tcPr>
          <w:p w14:paraId="203D875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5.6</w:t>
            </w:r>
          </w:p>
        </w:tc>
        <w:tc>
          <w:tcPr>
            <w:tcW w:w="552" w:type="dxa"/>
            <w:tcBorders>
              <w:top w:val="single" w:sz="4" w:space="0" w:color="000000"/>
              <w:left w:val="nil"/>
              <w:bottom w:val="nil"/>
              <w:right w:val="nil"/>
            </w:tcBorders>
            <w:shd w:val="clear" w:color="auto" w:fill="auto"/>
            <w:noWrap/>
            <w:hideMark/>
          </w:tcPr>
          <w:p w14:paraId="737CFFB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5.1</w:t>
            </w:r>
          </w:p>
        </w:tc>
        <w:tc>
          <w:tcPr>
            <w:tcW w:w="552" w:type="dxa"/>
            <w:tcBorders>
              <w:top w:val="single" w:sz="4" w:space="0" w:color="000000"/>
              <w:left w:val="nil"/>
              <w:bottom w:val="nil"/>
              <w:right w:val="nil"/>
            </w:tcBorders>
            <w:shd w:val="clear" w:color="auto" w:fill="auto"/>
            <w:noWrap/>
            <w:hideMark/>
          </w:tcPr>
          <w:p w14:paraId="1D6B391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5.8</w:t>
            </w:r>
          </w:p>
        </w:tc>
        <w:tc>
          <w:tcPr>
            <w:tcW w:w="562" w:type="dxa"/>
            <w:tcBorders>
              <w:top w:val="single" w:sz="4" w:space="0" w:color="000000"/>
              <w:left w:val="nil"/>
              <w:bottom w:val="nil"/>
              <w:right w:val="nil"/>
            </w:tcBorders>
            <w:shd w:val="clear" w:color="auto" w:fill="auto"/>
            <w:noWrap/>
            <w:hideMark/>
          </w:tcPr>
          <w:p w14:paraId="357B16B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8.1</w:t>
            </w:r>
          </w:p>
        </w:tc>
        <w:tc>
          <w:tcPr>
            <w:tcW w:w="563" w:type="dxa"/>
            <w:tcBorders>
              <w:top w:val="single" w:sz="4" w:space="0" w:color="000000"/>
              <w:left w:val="nil"/>
              <w:bottom w:val="nil"/>
              <w:right w:val="nil"/>
            </w:tcBorders>
            <w:shd w:val="clear" w:color="auto" w:fill="auto"/>
            <w:noWrap/>
            <w:hideMark/>
          </w:tcPr>
          <w:p w14:paraId="4E23CDD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16.6</w:t>
            </w:r>
          </w:p>
        </w:tc>
        <w:tc>
          <w:tcPr>
            <w:tcW w:w="556" w:type="dxa"/>
            <w:tcBorders>
              <w:top w:val="single" w:sz="4" w:space="0" w:color="000000"/>
              <w:left w:val="nil"/>
              <w:bottom w:val="nil"/>
              <w:right w:val="nil"/>
            </w:tcBorders>
            <w:shd w:val="clear" w:color="auto" w:fill="auto"/>
            <w:noWrap/>
            <w:hideMark/>
          </w:tcPr>
          <w:p w14:paraId="4E9B822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9.4</w:t>
            </w:r>
          </w:p>
        </w:tc>
        <w:tc>
          <w:tcPr>
            <w:tcW w:w="610" w:type="dxa"/>
            <w:tcBorders>
              <w:top w:val="single" w:sz="4" w:space="0" w:color="000000"/>
              <w:left w:val="nil"/>
              <w:bottom w:val="nil"/>
              <w:right w:val="single" w:sz="4" w:space="0" w:color="000000"/>
            </w:tcBorders>
            <w:shd w:val="clear" w:color="auto" w:fill="auto"/>
            <w:noWrap/>
            <w:hideMark/>
          </w:tcPr>
          <w:p w14:paraId="3EDCC0A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8.1</w:t>
            </w:r>
          </w:p>
        </w:tc>
      </w:tr>
      <w:tr w:rsidR="000D30E5" w:rsidRPr="000D30E5" w14:paraId="15423B96" w14:textId="77777777" w:rsidTr="000D30E5">
        <w:trPr>
          <w:trHeight w:val="153"/>
          <w:jc w:val="center"/>
        </w:trPr>
        <w:tc>
          <w:tcPr>
            <w:tcW w:w="3129" w:type="dxa"/>
            <w:tcBorders>
              <w:top w:val="single" w:sz="4" w:space="0" w:color="000000"/>
              <w:left w:val="single" w:sz="4" w:space="0" w:color="000000"/>
              <w:bottom w:val="nil"/>
              <w:right w:val="nil"/>
            </w:tcBorders>
            <w:shd w:val="clear" w:color="auto" w:fill="auto"/>
            <w:noWrap/>
            <w:hideMark/>
          </w:tcPr>
          <w:p w14:paraId="01C3D5C1"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Tesorería o finanzas</w:t>
            </w:r>
          </w:p>
        </w:tc>
        <w:tc>
          <w:tcPr>
            <w:tcW w:w="584" w:type="dxa"/>
            <w:tcBorders>
              <w:top w:val="single" w:sz="4" w:space="0" w:color="000000"/>
              <w:left w:val="nil"/>
              <w:bottom w:val="nil"/>
              <w:right w:val="nil"/>
            </w:tcBorders>
            <w:shd w:val="clear" w:color="auto" w:fill="auto"/>
            <w:noWrap/>
            <w:hideMark/>
          </w:tcPr>
          <w:p w14:paraId="50EC023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5.8</w:t>
            </w:r>
          </w:p>
        </w:tc>
        <w:tc>
          <w:tcPr>
            <w:tcW w:w="552" w:type="dxa"/>
            <w:tcBorders>
              <w:top w:val="single" w:sz="4" w:space="0" w:color="000000"/>
              <w:left w:val="nil"/>
              <w:bottom w:val="nil"/>
              <w:right w:val="nil"/>
            </w:tcBorders>
            <w:shd w:val="clear" w:color="auto" w:fill="auto"/>
            <w:noWrap/>
            <w:hideMark/>
          </w:tcPr>
          <w:p w14:paraId="091EAFB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5.3</w:t>
            </w:r>
          </w:p>
        </w:tc>
        <w:tc>
          <w:tcPr>
            <w:tcW w:w="552" w:type="dxa"/>
            <w:tcBorders>
              <w:top w:val="single" w:sz="4" w:space="0" w:color="000000"/>
              <w:left w:val="nil"/>
              <w:bottom w:val="nil"/>
              <w:right w:val="nil"/>
            </w:tcBorders>
            <w:shd w:val="clear" w:color="auto" w:fill="auto"/>
            <w:noWrap/>
            <w:hideMark/>
          </w:tcPr>
          <w:p w14:paraId="7946AF0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6.0</w:t>
            </w:r>
          </w:p>
        </w:tc>
        <w:tc>
          <w:tcPr>
            <w:tcW w:w="562" w:type="dxa"/>
            <w:tcBorders>
              <w:top w:val="single" w:sz="4" w:space="0" w:color="000000"/>
              <w:left w:val="nil"/>
              <w:bottom w:val="nil"/>
              <w:right w:val="nil"/>
            </w:tcBorders>
            <w:shd w:val="clear" w:color="auto" w:fill="auto"/>
            <w:noWrap/>
            <w:hideMark/>
          </w:tcPr>
          <w:p w14:paraId="27B5934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8.6</w:t>
            </w:r>
          </w:p>
        </w:tc>
        <w:tc>
          <w:tcPr>
            <w:tcW w:w="563" w:type="dxa"/>
            <w:tcBorders>
              <w:top w:val="single" w:sz="4" w:space="0" w:color="000000"/>
              <w:left w:val="nil"/>
              <w:bottom w:val="nil"/>
              <w:right w:val="nil"/>
            </w:tcBorders>
            <w:shd w:val="clear" w:color="auto" w:fill="auto"/>
            <w:noWrap/>
            <w:hideMark/>
          </w:tcPr>
          <w:p w14:paraId="7BE1099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11.0</w:t>
            </w:r>
          </w:p>
        </w:tc>
        <w:tc>
          <w:tcPr>
            <w:tcW w:w="556" w:type="dxa"/>
            <w:tcBorders>
              <w:top w:val="single" w:sz="4" w:space="0" w:color="000000"/>
              <w:left w:val="nil"/>
              <w:bottom w:val="nil"/>
              <w:right w:val="nil"/>
            </w:tcBorders>
            <w:shd w:val="clear" w:color="auto" w:fill="auto"/>
            <w:noWrap/>
            <w:hideMark/>
          </w:tcPr>
          <w:p w14:paraId="033A32D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9.7</w:t>
            </w:r>
          </w:p>
        </w:tc>
        <w:tc>
          <w:tcPr>
            <w:tcW w:w="610" w:type="dxa"/>
            <w:tcBorders>
              <w:top w:val="single" w:sz="4" w:space="0" w:color="000000"/>
              <w:left w:val="nil"/>
              <w:bottom w:val="nil"/>
              <w:right w:val="single" w:sz="4" w:space="0" w:color="000000"/>
            </w:tcBorders>
            <w:shd w:val="clear" w:color="auto" w:fill="auto"/>
            <w:noWrap/>
            <w:hideMark/>
          </w:tcPr>
          <w:p w14:paraId="6ABDFA8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8.0</w:t>
            </w:r>
          </w:p>
        </w:tc>
      </w:tr>
      <w:tr w:rsidR="000D30E5" w:rsidRPr="000D30E5" w14:paraId="1F896A65" w14:textId="77777777" w:rsidTr="000D30E5">
        <w:trPr>
          <w:trHeight w:val="300"/>
          <w:jc w:val="center"/>
        </w:trPr>
        <w:tc>
          <w:tcPr>
            <w:tcW w:w="3129" w:type="dxa"/>
            <w:tcBorders>
              <w:top w:val="single" w:sz="4" w:space="0" w:color="000000"/>
              <w:left w:val="single" w:sz="4" w:space="0" w:color="000000"/>
              <w:bottom w:val="nil"/>
              <w:right w:val="nil"/>
            </w:tcBorders>
            <w:shd w:val="clear" w:color="auto" w:fill="auto"/>
            <w:noWrap/>
            <w:hideMark/>
          </w:tcPr>
          <w:p w14:paraId="28F4A8BC"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Oficina del Presidente Municipal o Jefe Delegacional</w:t>
            </w:r>
          </w:p>
        </w:tc>
        <w:tc>
          <w:tcPr>
            <w:tcW w:w="584" w:type="dxa"/>
            <w:tcBorders>
              <w:top w:val="single" w:sz="4" w:space="0" w:color="000000"/>
              <w:left w:val="nil"/>
              <w:bottom w:val="nil"/>
              <w:right w:val="nil"/>
            </w:tcBorders>
            <w:shd w:val="clear" w:color="auto" w:fill="auto"/>
            <w:noWrap/>
            <w:hideMark/>
          </w:tcPr>
          <w:p w14:paraId="4CF9F37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5.9</w:t>
            </w:r>
          </w:p>
        </w:tc>
        <w:tc>
          <w:tcPr>
            <w:tcW w:w="552" w:type="dxa"/>
            <w:tcBorders>
              <w:top w:val="single" w:sz="4" w:space="0" w:color="000000"/>
              <w:left w:val="nil"/>
              <w:bottom w:val="nil"/>
              <w:right w:val="nil"/>
            </w:tcBorders>
            <w:shd w:val="clear" w:color="auto" w:fill="auto"/>
            <w:noWrap/>
            <w:hideMark/>
          </w:tcPr>
          <w:p w14:paraId="2BFDD46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5.3</w:t>
            </w:r>
          </w:p>
        </w:tc>
        <w:tc>
          <w:tcPr>
            <w:tcW w:w="552" w:type="dxa"/>
            <w:tcBorders>
              <w:top w:val="single" w:sz="4" w:space="0" w:color="000000"/>
              <w:left w:val="nil"/>
              <w:bottom w:val="nil"/>
              <w:right w:val="nil"/>
            </w:tcBorders>
            <w:shd w:val="clear" w:color="auto" w:fill="auto"/>
            <w:noWrap/>
            <w:hideMark/>
          </w:tcPr>
          <w:p w14:paraId="43CB3C4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6.0</w:t>
            </w:r>
          </w:p>
        </w:tc>
        <w:tc>
          <w:tcPr>
            <w:tcW w:w="562" w:type="dxa"/>
            <w:tcBorders>
              <w:top w:val="single" w:sz="4" w:space="0" w:color="000000"/>
              <w:left w:val="nil"/>
              <w:bottom w:val="nil"/>
              <w:right w:val="nil"/>
            </w:tcBorders>
            <w:shd w:val="clear" w:color="auto" w:fill="auto"/>
            <w:noWrap/>
            <w:hideMark/>
          </w:tcPr>
          <w:p w14:paraId="66D4521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7.8</w:t>
            </w:r>
          </w:p>
        </w:tc>
        <w:tc>
          <w:tcPr>
            <w:tcW w:w="563" w:type="dxa"/>
            <w:tcBorders>
              <w:top w:val="single" w:sz="4" w:space="0" w:color="000000"/>
              <w:left w:val="nil"/>
              <w:bottom w:val="nil"/>
              <w:right w:val="nil"/>
            </w:tcBorders>
            <w:shd w:val="clear" w:color="auto" w:fill="auto"/>
            <w:noWrap/>
            <w:hideMark/>
          </w:tcPr>
          <w:p w14:paraId="7A5E6EE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9.9</w:t>
            </w:r>
          </w:p>
        </w:tc>
        <w:tc>
          <w:tcPr>
            <w:tcW w:w="556" w:type="dxa"/>
            <w:tcBorders>
              <w:top w:val="single" w:sz="4" w:space="0" w:color="000000"/>
              <w:left w:val="nil"/>
              <w:bottom w:val="nil"/>
              <w:right w:val="nil"/>
            </w:tcBorders>
            <w:shd w:val="clear" w:color="auto" w:fill="auto"/>
            <w:noWrap/>
            <w:hideMark/>
          </w:tcPr>
          <w:p w14:paraId="13D1B4B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7.9</w:t>
            </w:r>
          </w:p>
        </w:tc>
        <w:tc>
          <w:tcPr>
            <w:tcW w:w="610" w:type="dxa"/>
            <w:tcBorders>
              <w:top w:val="single" w:sz="4" w:space="0" w:color="000000"/>
              <w:left w:val="nil"/>
              <w:bottom w:val="nil"/>
              <w:right w:val="single" w:sz="4" w:space="0" w:color="000000"/>
            </w:tcBorders>
            <w:shd w:val="clear" w:color="auto" w:fill="auto"/>
            <w:noWrap/>
            <w:hideMark/>
          </w:tcPr>
          <w:p w14:paraId="6F0EA2D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7.2</w:t>
            </w:r>
          </w:p>
        </w:tc>
      </w:tr>
      <w:tr w:rsidR="000D30E5" w:rsidRPr="000D30E5" w14:paraId="6AD783C2" w14:textId="77777777" w:rsidTr="000D30E5">
        <w:trPr>
          <w:trHeight w:val="78"/>
          <w:jc w:val="center"/>
        </w:trPr>
        <w:tc>
          <w:tcPr>
            <w:tcW w:w="3129" w:type="dxa"/>
            <w:tcBorders>
              <w:top w:val="single" w:sz="4" w:space="0" w:color="000000"/>
              <w:left w:val="single" w:sz="4" w:space="0" w:color="000000"/>
              <w:bottom w:val="nil"/>
              <w:right w:val="nil"/>
            </w:tcBorders>
            <w:shd w:val="clear" w:color="auto" w:fill="auto"/>
            <w:noWrap/>
            <w:hideMark/>
          </w:tcPr>
          <w:p w14:paraId="75C37456"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Obras públicas</w:t>
            </w:r>
          </w:p>
        </w:tc>
        <w:tc>
          <w:tcPr>
            <w:tcW w:w="584" w:type="dxa"/>
            <w:tcBorders>
              <w:top w:val="single" w:sz="4" w:space="0" w:color="000000"/>
              <w:left w:val="nil"/>
              <w:bottom w:val="nil"/>
              <w:right w:val="nil"/>
            </w:tcBorders>
            <w:shd w:val="clear" w:color="auto" w:fill="auto"/>
            <w:noWrap/>
            <w:hideMark/>
          </w:tcPr>
          <w:p w14:paraId="66530AAA"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5.6</w:t>
            </w:r>
          </w:p>
        </w:tc>
        <w:tc>
          <w:tcPr>
            <w:tcW w:w="552" w:type="dxa"/>
            <w:tcBorders>
              <w:top w:val="single" w:sz="4" w:space="0" w:color="000000"/>
              <w:left w:val="nil"/>
              <w:bottom w:val="nil"/>
              <w:right w:val="nil"/>
            </w:tcBorders>
            <w:shd w:val="clear" w:color="auto" w:fill="auto"/>
            <w:noWrap/>
            <w:hideMark/>
          </w:tcPr>
          <w:p w14:paraId="1ACD0CA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4.8</w:t>
            </w:r>
          </w:p>
        </w:tc>
        <w:tc>
          <w:tcPr>
            <w:tcW w:w="552" w:type="dxa"/>
            <w:tcBorders>
              <w:top w:val="single" w:sz="4" w:space="0" w:color="000000"/>
              <w:left w:val="nil"/>
              <w:bottom w:val="nil"/>
              <w:right w:val="nil"/>
            </w:tcBorders>
            <w:shd w:val="clear" w:color="auto" w:fill="auto"/>
            <w:noWrap/>
            <w:hideMark/>
          </w:tcPr>
          <w:p w14:paraId="476C186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5.7</w:t>
            </w:r>
          </w:p>
        </w:tc>
        <w:tc>
          <w:tcPr>
            <w:tcW w:w="562" w:type="dxa"/>
            <w:tcBorders>
              <w:top w:val="single" w:sz="4" w:space="0" w:color="000000"/>
              <w:left w:val="nil"/>
              <w:bottom w:val="nil"/>
              <w:right w:val="nil"/>
            </w:tcBorders>
            <w:shd w:val="clear" w:color="auto" w:fill="auto"/>
            <w:noWrap/>
            <w:hideMark/>
          </w:tcPr>
          <w:p w14:paraId="18F1BD5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7.3</w:t>
            </w:r>
          </w:p>
        </w:tc>
        <w:tc>
          <w:tcPr>
            <w:tcW w:w="563" w:type="dxa"/>
            <w:tcBorders>
              <w:top w:val="single" w:sz="4" w:space="0" w:color="000000"/>
              <w:left w:val="nil"/>
              <w:bottom w:val="nil"/>
              <w:right w:val="nil"/>
            </w:tcBorders>
            <w:shd w:val="clear" w:color="auto" w:fill="auto"/>
            <w:noWrap/>
            <w:hideMark/>
          </w:tcPr>
          <w:p w14:paraId="0CF90E0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5.0</w:t>
            </w:r>
          </w:p>
        </w:tc>
        <w:tc>
          <w:tcPr>
            <w:tcW w:w="556" w:type="dxa"/>
            <w:tcBorders>
              <w:top w:val="single" w:sz="4" w:space="0" w:color="000000"/>
              <w:left w:val="nil"/>
              <w:bottom w:val="nil"/>
              <w:right w:val="nil"/>
            </w:tcBorders>
            <w:shd w:val="clear" w:color="auto" w:fill="auto"/>
            <w:noWrap/>
            <w:hideMark/>
          </w:tcPr>
          <w:p w14:paraId="499C7D4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8.1</w:t>
            </w:r>
          </w:p>
        </w:tc>
        <w:tc>
          <w:tcPr>
            <w:tcW w:w="610" w:type="dxa"/>
            <w:tcBorders>
              <w:top w:val="single" w:sz="4" w:space="0" w:color="000000"/>
              <w:left w:val="nil"/>
              <w:bottom w:val="nil"/>
              <w:right w:val="single" w:sz="4" w:space="0" w:color="000000"/>
            </w:tcBorders>
            <w:shd w:val="clear" w:color="auto" w:fill="auto"/>
            <w:noWrap/>
            <w:hideMark/>
          </w:tcPr>
          <w:p w14:paraId="137E2ED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6.7</w:t>
            </w:r>
          </w:p>
        </w:tc>
      </w:tr>
      <w:tr w:rsidR="000D30E5" w:rsidRPr="000D30E5" w14:paraId="07380A46" w14:textId="77777777" w:rsidTr="000D30E5">
        <w:trPr>
          <w:trHeight w:val="138"/>
          <w:jc w:val="center"/>
        </w:trPr>
        <w:tc>
          <w:tcPr>
            <w:tcW w:w="3129" w:type="dxa"/>
            <w:tcBorders>
              <w:top w:val="single" w:sz="4" w:space="0" w:color="000000"/>
              <w:left w:val="single" w:sz="4" w:space="0" w:color="000000"/>
              <w:bottom w:val="nil"/>
              <w:right w:val="nil"/>
            </w:tcBorders>
            <w:shd w:val="clear" w:color="auto" w:fill="auto"/>
            <w:noWrap/>
            <w:hideMark/>
          </w:tcPr>
          <w:p w14:paraId="68E69645"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Contraloría interna</w:t>
            </w:r>
          </w:p>
        </w:tc>
        <w:tc>
          <w:tcPr>
            <w:tcW w:w="584" w:type="dxa"/>
            <w:tcBorders>
              <w:top w:val="single" w:sz="4" w:space="0" w:color="000000"/>
              <w:left w:val="nil"/>
              <w:bottom w:val="nil"/>
              <w:right w:val="nil"/>
            </w:tcBorders>
            <w:shd w:val="clear" w:color="auto" w:fill="auto"/>
            <w:noWrap/>
            <w:hideMark/>
          </w:tcPr>
          <w:p w14:paraId="711FCB6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4.6</w:t>
            </w:r>
          </w:p>
        </w:tc>
        <w:tc>
          <w:tcPr>
            <w:tcW w:w="552" w:type="dxa"/>
            <w:tcBorders>
              <w:top w:val="single" w:sz="4" w:space="0" w:color="000000"/>
              <w:left w:val="nil"/>
              <w:bottom w:val="nil"/>
              <w:right w:val="nil"/>
            </w:tcBorders>
            <w:shd w:val="clear" w:color="auto" w:fill="auto"/>
            <w:noWrap/>
            <w:hideMark/>
          </w:tcPr>
          <w:p w14:paraId="6BCA1AC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4.3</w:t>
            </w:r>
          </w:p>
        </w:tc>
        <w:tc>
          <w:tcPr>
            <w:tcW w:w="552" w:type="dxa"/>
            <w:tcBorders>
              <w:top w:val="single" w:sz="4" w:space="0" w:color="000000"/>
              <w:left w:val="nil"/>
              <w:bottom w:val="nil"/>
              <w:right w:val="nil"/>
            </w:tcBorders>
            <w:shd w:val="clear" w:color="auto" w:fill="auto"/>
            <w:noWrap/>
            <w:hideMark/>
          </w:tcPr>
          <w:p w14:paraId="437357A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4.5</w:t>
            </w:r>
          </w:p>
        </w:tc>
        <w:tc>
          <w:tcPr>
            <w:tcW w:w="562" w:type="dxa"/>
            <w:tcBorders>
              <w:top w:val="single" w:sz="4" w:space="0" w:color="000000"/>
              <w:left w:val="nil"/>
              <w:bottom w:val="nil"/>
              <w:right w:val="nil"/>
            </w:tcBorders>
            <w:shd w:val="clear" w:color="auto" w:fill="auto"/>
            <w:noWrap/>
            <w:hideMark/>
          </w:tcPr>
          <w:p w14:paraId="3AF5B30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5.2</w:t>
            </w:r>
          </w:p>
        </w:tc>
        <w:tc>
          <w:tcPr>
            <w:tcW w:w="563" w:type="dxa"/>
            <w:tcBorders>
              <w:top w:val="single" w:sz="4" w:space="0" w:color="000000"/>
              <w:left w:val="nil"/>
              <w:bottom w:val="nil"/>
              <w:right w:val="nil"/>
            </w:tcBorders>
            <w:shd w:val="clear" w:color="auto" w:fill="auto"/>
            <w:noWrap/>
            <w:hideMark/>
          </w:tcPr>
          <w:p w14:paraId="7EE0D5F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3.2</w:t>
            </w:r>
          </w:p>
        </w:tc>
        <w:tc>
          <w:tcPr>
            <w:tcW w:w="556" w:type="dxa"/>
            <w:tcBorders>
              <w:top w:val="single" w:sz="4" w:space="0" w:color="000000"/>
              <w:left w:val="nil"/>
              <w:bottom w:val="nil"/>
              <w:right w:val="nil"/>
            </w:tcBorders>
            <w:shd w:val="clear" w:color="auto" w:fill="auto"/>
            <w:noWrap/>
            <w:hideMark/>
          </w:tcPr>
          <w:p w14:paraId="127D9C8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5.4</w:t>
            </w:r>
          </w:p>
        </w:tc>
        <w:tc>
          <w:tcPr>
            <w:tcW w:w="610" w:type="dxa"/>
            <w:tcBorders>
              <w:top w:val="single" w:sz="4" w:space="0" w:color="000000"/>
              <w:left w:val="nil"/>
              <w:bottom w:val="nil"/>
              <w:right w:val="single" w:sz="4" w:space="0" w:color="000000"/>
            </w:tcBorders>
            <w:shd w:val="clear" w:color="auto" w:fill="auto"/>
            <w:noWrap/>
            <w:hideMark/>
          </w:tcPr>
          <w:p w14:paraId="77EAD69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4.8</w:t>
            </w:r>
          </w:p>
        </w:tc>
      </w:tr>
      <w:tr w:rsidR="000D30E5" w:rsidRPr="000D30E5" w14:paraId="5D5DC150" w14:textId="77777777" w:rsidTr="000D30E5">
        <w:trPr>
          <w:trHeight w:val="211"/>
          <w:jc w:val="center"/>
        </w:trPr>
        <w:tc>
          <w:tcPr>
            <w:tcW w:w="3129" w:type="dxa"/>
            <w:tcBorders>
              <w:top w:val="single" w:sz="4" w:space="0" w:color="000000"/>
              <w:left w:val="single" w:sz="4" w:space="0" w:color="000000"/>
              <w:bottom w:val="nil"/>
              <w:right w:val="nil"/>
            </w:tcBorders>
            <w:shd w:val="clear" w:color="auto" w:fill="auto"/>
            <w:noWrap/>
            <w:hideMark/>
          </w:tcPr>
          <w:p w14:paraId="0BEECC9D"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Oficialía mayor o Administración</w:t>
            </w:r>
          </w:p>
        </w:tc>
        <w:tc>
          <w:tcPr>
            <w:tcW w:w="584" w:type="dxa"/>
            <w:tcBorders>
              <w:top w:val="single" w:sz="4" w:space="0" w:color="000000"/>
              <w:left w:val="nil"/>
              <w:bottom w:val="nil"/>
              <w:right w:val="nil"/>
            </w:tcBorders>
            <w:shd w:val="clear" w:color="auto" w:fill="auto"/>
            <w:noWrap/>
            <w:hideMark/>
          </w:tcPr>
          <w:p w14:paraId="632C6AD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3.7</w:t>
            </w:r>
          </w:p>
        </w:tc>
        <w:tc>
          <w:tcPr>
            <w:tcW w:w="552" w:type="dxa"/>
            <w:tcBorders>
              <w:top w:val="single" w:sz="4" w:space="0" w:color="000000"/>
              <w:left w:val="nil"/>
              <w:bottom w:val="nil"/>
              <w:right w:val="nil"/>
            </w:tcBorders>
            <w:shd w:val="clear" w:color="auto" w:fill="auto"/>
            <w:noWrap/>
            <w:hideMark/>
          </w:tcPr>
          <w:p w14:paraId="3A0AAE3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4.6</w:t>
            </w:r>
          </w:p>
        </w:tc>
        <w:tc>
          <w:tcPr>
            <w:tcW w:w="552" w:type="dxa"/>
            <w:tcBorders>
              <w:top w:val="single" w:sz="4" w:space="0" w:color="000000"/>
              <w:left w:val="nil"/>
              <w:bottom w:val="nil"/>
              <w:right w:val="nil"/>
            </w:tcBorders>
            <w:shd w:val="clear" w:color="auto" w:fill="auto"/>
            <w:noWrap/>
            <w:hideMark/>
          </w:tcPr>
          <w:p w14:paraId="46CA491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4.2</w:t>
            </w:r>
          </w:p>
        </w:tc>
        <w:tc>
          <w:tcPr>
            <w:tcW w:w="562" w:type="dxa"/>
            <w:tcBorders>
              <w:top w:val="single" w:sz="4" w:space="0" w:color="000000"/>
              <w:left w:val="nil"/>
              <w:bottom w:val="nil"/>
              <w:right w:val="nil"/>
            </w:tcBorders>
            <w:shd w:val="clear" w:color="auto" w:fill="auto"/>
            <w:noWrap/>
            <w:hideMark/>
          </w:tcPr>
          <w:p w14:paraId="59632B1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63" w:type="dxa"/>
            <w:tcBorders>
              <w:top w:val="single" w:sz="4" w:space="0" w:color="000000"/>
              <w:left w:val="nil"/>
              <w:bottom w:val="nil"/>
              <w:right w:val="nil"/>
            </w:tcBorders>
            <w:shd w:val="clear" w:color="auto" w:fill="auto"/>
            <w:noWrap/>
            <w:hideMark/>
          </w:tcPr>
          <w:p w14:paraId="4C79A1A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3.2</w:t>
            </w:r>
          </w:p>
        </w:tc>
        <w:tc>
          <w:tcPr>
            <w:tcW w:w="556" w:type="dxa"/>
            <w:tcBorders>
              <w:top w:val="single" w:sz="4" w:space="0" w:color="000000"/>
              <w:left w:val="nil"/>
              <w:bottom w:val="nil"/>
              <w:right w:val="nil"/>
            </w:tcBorders>
            <w:shd w:val="clear" w:color="auto" w:fill="auto"/>
            <w:noWrap/>
            <w:hideMark/>
          </w:tcPr>
          <w:p w14:paraId="713B13E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4.0</w:t>
            </w:r>
          </w:p>
        </w:tc>
        <w:tc>
          <w:tcPr>
            <w:tcW w:w="610" w:type="dxa"/>
            <w:tcBorders>
              <w:top w:val="single" w:sz="4" w:space="0" w:color="000000"/>
              <w:left w:val="nil"/>
              <w:bottom w:val="nil"/>
              <w:right w:val="single" w:sz="4" w:space="0" w:color="000000"/>
            </w:tcBorders>
            <w:shd w:val="clear" w:color="auto" w:fill="auto"/>
            <w:noWrap/>
            <w:hideMark/>
          </w:tcPr>
          <w:p w14:paraId="027854E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r>
      <w:tr w:rsidR="000D30E5" w:rsidRPr="000D30E5" w14:paraId="296FAED9" w14:textId="77777777" w:rsidTr="000D30E5">
        <w:trPr>
          <w:trHeight w:val="130"/>
          <w:jc w:val="center"/>
        </w:trPr>
        <w:tc>
          <w:tcPr>
            <w:tcW w:w="3129" w:type="dxa"/>
            <w:tcBorders>
              <w:top w:val="single" w:sz="4" w:space="0" w:color="000000"/>
              <w:left w:val="single" w:sz="4" w:space="0" w:color="000000"/>
              <w:bottom w:val="nil"/>
              <w:right w:val="nil"/>
            </w:tcBorders>
            <w:shd w:val="clear" w:color="auto" w:fill="auto"/>
            <w:noWrap/>
            <w:hideMark/>
          </w:tcPr>
          <w:p w14:paraId="70CDF806"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Comunicación social</w:t>
            </w:r>
          </w:p>
        </w:tc>
        <w:tc>
          <w:tcPr>
            <w:tcW w:w="584" w:type="dxa"/>
            <w:tcBorders>
              <w:top w:val="single" w:sz="4" w:space="0" w:color="000000"/>
              <w:left w:val="nil"/>
              <w:bottom w:val="nil"/>
              <w:right w:val="nil"/>
            </w:tcBorders>
            <w:shd w:val="clear" w:color="auto" w:fill="auto"/>
            <w:noWrap/>
            <w:hideMark/>
          </w:tcPr>
          <w:p w14:paraId="28B0E67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3.6</w:t>
            </w:r>
          </w:p>
        </w:tc>
        <w:tc>
          <w:tcPr>
            <w:tcW w:w="552" w:type="dxa"/>
            <w:tcBorders>
              <w:top w:val="single" w:sz="4" w:space="0" w:color="000000"/>
              <w:left w:val="nil"/>
              <w:bottom w:val="nil"/>
              <w:right w:val="nil"/>
            </w:tcBorders>
            <w:shd w:val="clear" w:color="auto" w:fill="auto"/>
            <w:noWrap/>
            <w:hideMark/>
          </w:tcPr>
          <w:p w14:paraId="2586D08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52" w:type="dxa"/>
            <w:tcBorders>
              <w:top w:val="single" w:sz="4" w:space="0" w:color="000000"/>
              <w:left w:val="nil"/>
              <w:bottom w:val="nil"/>
              <w:right w:val="nil"/>
            </w:tcBorders>
            <w:shd w:val="clear" w:color="auto" w:fill="auto"/>
            <w:noWrap/>
            <w:hideMark/>
          </w:tcPr>
          <w:p w14:paraId="3FFAAEB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4.0</w:t>
            </w:r>
          </w:p>
        </w:tc>
        <w:tc>
          <w:tcPr>
            <w:tcW w:w="562" w:type="dxa"/>
            <w:tcBorders>
              <w:top w:val="single" w:sz="4" w:space="0" w:color="000000"/>
              <w:left w:val="nil"/>
              <w:bottom w:val="nil"/>
              <w:right w:val="nil"/>
            </w:tcBorders>
            <w:shd w:val="clear" w:color="auto" w:fill="auto"/>
            <w:noWrap/>
            <w:hideMark/>
          </w:tcPr>
          <w:p w14:paraId="0F0CD2D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c>
          <w:tcPr>
            <w:tcW w:w="563" w:type="dxa"/>
            <w:tcBorders>
              <w:top w:val="single" w:sz="4" w:space="0" w:color="000000"/>
              <w:left w:val="nil"/>
              <w:bottom w:val="nil"/>
              <w:right w:val="nil"/>
            </w:tcBorders>
            <w:shd w:val="clear" w:color="auto" w:fill="auto"/>
            <w:noWrap/>
            <w:hideMark/>
          </w:tcPr>
          <w:p w14:paraId="7A010BF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2.7</w:t>
            </w:r>
          </w:p>
        </w:tc>
        <w:tc>
          <w:tcPr>
            <w:tcW w:w="556" w:type="dxa"/>
            <w:tcBorders>
              <w:top w:val="single" w:sz="4" w:space="0" w:color="000000"/>
              <w:left w:val="nil"/>
              <w:bottom w:val="nil"/>
              <w:right w:val="nil"/>
            </w:tcBorders>
            <w:shd w:val="clear" w:color="auto" w:fill="auto"/>
            <w:noWrap/>
            <w:hideMark/>
          </w:tcPr>
          <w:p w14:paraId="15360E9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610" w:type="dxa"/>
            <w:tcBorders>
              <w:top w:val="single" w:sz="4" w:space="0" w:color="000000"/>
              <w:left w:val="nil"/>
              <w:bottom w:val="nil"/>
              <w:right w:val="single" w:sz="4" w:space="0" w:color="000000"/>
            </w:tcBorders>
            <w:shd w:val="clear" w:color="auto" w:fill="auto"/>
            <w:noWrap/>
            <w:hideMark/>
          </w:tcPr>
          <w:p w14:paraId="55DA0E9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3.1</w:t>
            </w:r>
          </w:p>
        </w:tc>
      </w:tr>
      <w:tr w:rsidR="000D30E5" w:rsidRPr="000D30E5" w14:paraId="51004D77" w14:textId="77777777" w:rsidTr="000D30E5">
        <w:trPr>
          <w:trHeight w:val="190"/>
          <w:jc w:val="center"/>
        </w:trPr>
        <w:tc>
          <w:tcPr>
            <w:tcW w:w="3129" w:type="dxa"/>
            <w:tcBorders>
              <w:top w:val="single" w:sz="4" w:space="0" w:color="000000"/>
              <w:left w:val="single" w:sz="4" w:space="0" w:color="000000"/>
              <w:bottom w:val="nil"/>
              <w:right w:val="nil"/>
            </w:tcBorders>
            <w:shd w:val="clear" w:color="auto" w:fill="auto"/>
            <w:noWrap/>
            <w:hideMark/>
          </w:tcPr>
          <w:p w14:paraId="3C938071"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Asuntos jurídicos y/o consejería jurídica</w:t>
            </w:r>
          </w:p>
        </w:tc>
        <w:tc>
          <w:tcPr>
            <w:tcW w:w="584" w:type="dxa"/>
            <w:tcBorders>
              <w:top w:val="single" w:sz="4" w:space="0" w:color="000000"/>
              <w:left w:val="nil"/>
              <w:bottom w:val="nil"/>
              <w:right w:val="nil"/>
            </w:tcBorders>
            <w:shd w:val="clear" w:color="auto" w:fill="auto"/>
            <w:noWrap/>
            <w:hideMark/>
          </w:tcPr>
          <w:p w14:paraId="01B33F1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3.6</w:t>
            </w:r>
          </w:p>
        </w:tc>
        <w:tc>
          <w:tcPr>
            <w:tcW w:w="552" w:type="dxa"/>
            <w:tcBorders>
              <w:top w:val="single" w:sz="4" w:space="0" w:color="000000"/>
              <w:left w:val="nil"/>
              <w:bottom w:val="nil"/>
              <w:right w:val="nil"/>
            </w:tcBorders>
            <w:shd w:val="clear" w:color="auto" w:fill="auto"/>
            <w:noWrap/>
            <w:hideMark/>
          </w:tcPr>
          <w:p w14:paraId="5487957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3.3</w:t>
            </w:r>
          </w:p>
        </w:tc>
        <w:tc>
          <w:tcPr>
            <w:tcW w:w="552" w:type="dxa"/>
            <w:tcBorders>
              <w:top w:val="single" w:sz="4" w:space="0" w:color="000000"/>
              <w:left w:val="nil"/>
              <w:bottom w:val="nil"/>
              <w:right w:val="nil"/>
            </w:tcBorders>
            <w:shd w:val="clear" w:color="auto" w:fill="auto"/>
            <w:noWrap/>
            <w:hideMark/>
          </w:tcPr>
          <w:p w14:paraId="707CEC3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3.5</w:t>
            </w:r>
          </w:p>
        </w:tc>
        <w:tc>
          <w:tcPr>
            <w:tcW w:w="562" w:type="dxa"/>
            <w:tcBorders>
              <w:top w:val="single" w:sz="4" w:space="0" w:color="000000"/>
              <w:left w:val="nil"/>
              <w:bottom w:val="nil"/>
              <w:right w:val="nil"/>
            </w:tcBorders>
            <w:shd w:val="clear" w:color="auto" w:fill="auto"/>
            <w:noWrap/>
            <w:hideMark/>
          </w:tcPr>
          <w:p w14:paraId="037ED47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c>
          <w:tcPr>
            <w:tcW w:w="563" w:type="dxa"/>
            <w:tcBorders>
              <w:top w:val="single" w:sz="4" w:space="0" w:color="000000"/>
              <w:left w:val="nil"/>
              <w:bottom w:val="nil"/>
              <w:right w:val="nil"/>
            </w:tcBorders>
            <w:shd w:val="clear" w:color="auto" w:fill="auto"/>
            <w:noWrap/>
            <w:hideMark/>
          </w:tcPr>
          <w:p w14:paraId="33AACFC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6" w:type="dxa"/>
            <w:tcBorders>
              <w:top w:val="single" w:sz="4" w:space="0" w:color="000000"/>
              <w:left w:val="nil"/>
              <w:bottom w:val="nil"/>
              <w:right w:val="nil"/>
            </w:tcBorders>
            <w:shd w:val="clear" w:color="auto" w:fill="auto"/>
            <w:noWrap/>
            <w:hideMark/>
          </w:tcPr>
          <w:p w14:paraId="3AF29FC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610" w:type="dxa"/>
            <w:tcBorders>
              <w:top w:val="single" w:sz="4" w:space="0" w:color="000000"/>
              <w:left w:val="nil"/>
              <w:bottom w:val="nil"/>
              <w:right w:val="single" w:sz="4" w:space="0" w:color="000000"/>
            </w:tcBorders>
            <w:shd w:val="clear" w:color="auto" w:fill="auto"/>
            <w:noWrap/>
            <w:hideMark/>
          </w:tcPr>
          <w:p w14:paraId="08E8408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r>
      <w:tr w:rsidR="000D30E5" w:rsidRPr="000D30E5" w14:paraId="30E6C3D5" w14:textId="77777777" w:rsidTr="000D30E5">
        <w:trPr>
          <w:trHeight w:val="122"/>
          <w:jc w:val="center"/>
        </w:trPr>
        <w:tc>
          <w:tcPr>
            <w:tcW w:w="3129" w:type="dxa"/>
            <w:tcBorders>
              <w:top w:val="single" w:sz="4" w:space="0" w:color="000000"/>
              <w:left w:val="single" w:sz="4" w:space="0" w:color="000000"/>
              <w:bottom w:val="nil"/>
              <w:right w:val="nil"/>
            </w:tcBorders>
            <w:shd w:val="clear" w:color="auto" w:fill="auto"/>
            <w:noWrap/>
            <w:hideMark/>
          </w:tcPr>
          <w:p w14:paraId="13A8A094"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Gobierno</w:t>
            </w:r>
          </w:p>
        </w:tc>
        <w:tc>
          <w:tcPr>
            <w:tcW w:w="584" w:type="dxa"/>
            <w:tcBorders>
              <w:top w:val="single" w:sz="4" w:space="0" w:color="000000"/>
              <w:left w:val="nil"/>
              <w:bottom w:val="nil"/>
              <w:right w:val="nil"/>
            </w:tcBorders>
            <w:shd w:val="clear" w:color="auto" w:fill="auto"/>
            <w:noWrap/>
            <w:hideMark/>
          </w:tcPr>
          <w:p w14:paraId="4725192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52" w:type="dxa"/>
            <w:tcBorders>
              <w:top w:val="single" w:sz="4" w:space="0" w:color="000000"/>
              <w:left w:val="nil"/>
              <w:bottom w:val="nil"/>
              <w:right w:val="nil"/>
            </w:tcBorders>
            <w:shd w:val="clear" w:color="auto" w:fill="auto"/>
            <w:noWrap/>
            <w:hideMark/>
          </w:tcPr>
          <w:p w14:paraId="75426FF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52" w:type="dxa"/>
            <w:tcBorders>
              <w:top w:val="single" w:sz="4" w:space="0" w:color="000000"/>
              <w:left w:val="nil"/>
              <w:bottom w:val="nil"/>
              <w:right w:val="nil"/>
            </w:tcBorders>
            <w:shd w:val="clear" w:color="auto" w:fill="auto"/>
            <w:noWrap/>
            <w:hideMark/>
          </w:tcPr>
          <w:p w14:paraId="10CD3FA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w:t>
            </w:r>
          </w:p>
        </w:tc>
        <w:tc>
          <w:tcPr>
            <w:tcW w:w="562" w:type="dxa"/>
            <w:tcBorders>
              <w:top w:val="single" w:sz="4" w:space="0" w:color="000000"/>
              <w:left w:val="nil"/>
              <w:bottom w:val="nil"/>
              <w:right w:val="nil"/>
            </w:tcBorders>
            <w:shd w:val="clear" w:color="auto" w:fill="auto"/>
            <w:noWrap/>
            <w:hideMark/>
          </w:tcPr>
          <w:p w14:paraId="2D10A27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2.1</w:t>
            </w:r>
          </w:p>
        </w:tc>
        <w:tc>
          <w:tcPr>
            <w:tcW w:w="563" w:type="dxa"/>
            <w:tcBorders>
              <w:top w:val="single" w:sz="4" w:space="0" w:color="000000"/>
              <w:left w:val="nil"/>
              <w:bottom w:val="nil"/>
              <w:right w:val="nil"/>
            </w:tcBorders>
            <w:shd w:val="clear" w:color="auto" w:fill="auto"/>
            <w:noWrap/>
            <w:hideMark/>
          </w:tcPr>
          <w:p w14:paraId="7236A30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0.5</w:t>
            </w:r>
          </w:p>
        </w:tc>
        <w:tc>
          <w:tcPr>
            <w:tcW w:w="556" w:type="dxa"/>
            <w:tcBorders>
              <w:top w:val="single" w:sz="4" w:space="0" w:color="000000"/>
              <w:left w:val="nil"/>
              <w:bottom w:val="nil"/>
              <w:right w:val="nil"/>
            </w:tcBorders>
            <w:shd w:val="clear" w:color="auto" w:fill="auto"/>
            <w:noWrap/>
            <w:hideMark/>
          </w:tcPr>
          <w:p w14:paraId="3519028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2.0</w:t>
            </w:r>
          </w:p>
        </w:tc>
        <w:tc>
          <w:tcPr>
            <w:tcW w:w="610" w:type="dxa"/>
            <w:tcBorders>
              <w:top w:val="single" w:sz="4" w:space="0" w:color="000000"/>
              <w:left w:val="nil"/>
              <w:bottom w:val="nil"/>
              <w:right w:val="single" w:sz="4" w:space="0" w:color="000000"/>
            </w:tcBorders>
            <w:shd w:val="clear" w:color="auto" w:fill="auto"/>
            <w:noWrap/>
            <w:hideMark/>
          </w:tcPr>
          <w:p w14:paraId="1B83F8A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2.0</w:t>
            </w:r>
          </w:p>
        </w:tc>
      </w:tr>
      <w:tr w:rsidR="000D30E5" w:rsidRPr="000D30E5" w14:paraId="3AF259F0" w14:textId="77777777" w:rsidTr="000D30E5">
        <w:trPr>
          <w:trHeight w:val="182"/>
          <w:jc w:val="center"/>
        </w:trPr>
        <w:tc>
          <w:tcPr>
            <w:tcW w:w="3129" w:type="dxa"/>
            <w:tcBorders>
              <w:top w:val="single" w:sz="4" w:space="0" w:color="000000"/>
              <w:left w:val="single" w:sz="4" w:space="0" w:color="000000"/>
              <w:bottom w:val="nil"/>
              <w:right w:val="nil"/>
            </w:tcBorders>
            <w:shd w:val="clear" w:color="auto" w:fill="auto"/>
            <w:noWrap/>
            <w:hideMark/>
          </w:tcPr>
          <w:p w14:paraId="1FF39FD1"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 xml:space="preserve">Informática o </w:t>
            </w:r>
            <w:r>
              <w:rPr>
                <w:rFonts w:ascii="Nyala" w:hAnsi="Nyala" w:cs="Calibri"/>
                <w:color w:val="000000"/>
                <w:lang w:eastAsia="es-MX"/>
              </w:rPr>
              <w:t>TICs</w:t>
            </w:r>
          </w:p>
        </w:tc>
        <w:tc>
          <w:tcPr>
            <w:tcW w:w="584" w:type="dxa"/>
            <w:tcBorders>
              <w:top w:val="single" w:sz="4" w:space="0" w:color="000000"/>
              <w:left w:val="nil"/>
              <w:bottom w:val="nil"/>
              <w:right w:val="nil"/>
            </w:tcBorders>
            <w:shd w:val="clear" w:color="auto" w:fill="auto"/>
            <w:noWrap/>
            <w:hideMark/>
          </w:tcPr>
          <w:p w14:paraId="6046DBC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2" w:type="dxa"/>
            <w:tcBorders>
              <w:top w:val="single" w:sz="4" w:space="0" w:color="000000"/>
              <w:left w:val="nil"/>
              <w:bottom w:val="nil"/>
              <w:right w:val="nil"/>
            </w:tcBorders>
            <w:shd w:val="clear" w:color="auto" w:fill="auto"/>
            <w:noWrap/>
            <w:hideMark/>
          </w:tcPr>
          <w:p w14:paraId="196B679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2.9</w:t>
            </w:r>
          </w:p>
        </w:tc>
        <w:tc>
          <w:tcPr>
            <w:tcW w:w="552" w:type="dxa"/>
            <w:tcBorders>
              <w:top w:val="single" w:sz="4" w:space="0" w:color="000000"/>
              <w:left w:val="nil"/>
              <w:bottom w:val="nil"/>
              <w:right w:val="nil"/>
            </w:tcBorders>
            <w:shd w:val="clear" w:color="auto" w:fill="auto"/>
            <w:noWrap/>
            <w:hideMark/>
          </w:tcPr>
          <w:p w14:paraId="4872126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c>
          <w:tcPr>
            <w:tcW w:w="562" w:type="dxa"/>
            <w:tcBorders>
              <w:top w:val="single" w:sz="4" w:space="0" w:color="000000"/>
              <w:left w:val="nil"/>
              <w:bottom w:val="nil"/>
              <w:right w:val="nil"/>
            </w:tcBorders>
            <w:shd w:val="clear" w:color="auto" w:fill="auto"/>
            <w:noWrap/>
            <w:hideMark/>
          </w:tcPr>
          <w:p w14:paraId="5B39C22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563" w:type="dxa"/>
            <w:tcBorders>
              <w:top w:val="single" w:sz="4" w:space="0" w:color="000000"/>
              <w:left w:val="nil"/>
              <w:bottom w:val="nil"/>
              <w:right w:val="nil"/>
            </w:tcBorders>
            <w:shd w:val="clear" w:color="auto" w:fill="auto"/>
            <w:noWrap/>
            <w:hideMark/>
          </w:tcPr>
          <w:p w14:paraId="51D9405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1.2</w:t>
            </w:r>
          </w:p>
        </w:tc>
        <w:tc>
          <w:tcPr>
            <w:tcW w:w="556" w:type="dxa"/>
            <w:tcBorders>
              <w:top w:val="single" w:sz="4" w:space="0" w:color="000000"/>
              <w:left w:val="nil"/>
              <w:bottom w:val="nil"/>
              <w:right w:val="nil"/>
            </w:tcBorders>
            <w:shd w:val="clear" w:color="auto" w:fill="auto"/>
            <w:noWrap/>
            <w:hideMark/>
          </w:tcPr>
          <w:p w14:paraId="1686D12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1.3</w:t>
            </w:r>
          </w:p>
        </w:tc>
        <w:tc>
          <w:tcPr>
            <w:tcW w:w="610" w:type="dxa"/>
            <w:tcBorders>
              <w:top w:val="single" w:sz="4" w:space="0" w:color="000000"/>
              <w:left w:val="nil"/>
              <w:bottom w:val="nil"/>
              <w:right w:val="single" w:sz="4" w:space="0" w:color="000000"/>
            </w:tcBorders>
            <w:shd w:val="clear" w:color="auto" w:fill="auto"/>
            <w:noWrap/>
            <w:hideMark/>
          </w:tcPr>
          <w:p w14:paraId="4D11B24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r>
      <w:tr w:rsidR="000D30E5" w:rsidRPr="000D30E5" w14:paraId="3DDAD669" w14:textId="77777777" w:rsidTr="000D30E5">
        <w:trPr>
          <w:trHeight w:val="99"/>
          <w:jc w:val="center"/>
        </w:trPr>
        <w:tc>
          <w:tcPr>
            <w:tcW w:w="3129" w:type="dxa"/>
            <w:tcBorders>
              <w:top w:val="single" w:sz="4" w:space="0" w:color="000000"/>
              <w:left w:val="single" w:sz="4" w:space="0" w:color="000000"/>
              <w:bottom w:val="nil"/>
              <w:right w:val="nil"/>
            </w:tcBorders>
            <w:shd w:val="clear" w:color="auto" w:fill="auto"/>
            <w:noWrap/>
            <w:hideMark/>
          </w:tcPr>
          <w:p w14:paraId="7E7132D6"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Planeación y/o Evaluación</w:t>
            </w:r>
          </w:p>
        </w:tc>
        <w:tc>
          <w:tcPr>
            <w:tcW w:w="584" w:type="dxa"/>
            <w:tcBorders>
              <w:top w:val="single" w:sz="4" w:space="0" w:color="000000"/>
              <w:left w:val="nil"/>
              <w:bottom w:val="nil"/>
              <w:right w:val="nil"/>
            </w:tcBorders>
            <w:shd w:val="clear" w:color="auto" w:fill="auto"/>
            <w:noWrap/>
            <w:hideMark/>
          </w:tcPr>
          <w:p w14:paraId="57B8361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2.1</w:t>
            </w:r>
          </w:p>
        </w:tc>
        <w:tc>
          <w:tcPr>
            <w:tcW w:w="552" w:type="dxa"/>
            <w:tcBorders>
              <w:top w:val="single" w:sz="4" w:space="0" w:color="000000"/>
              <w:left w:val="nil"/>
              <w:bottom w:val="nil"/>
              <w:right w:val="nil"/>
            </w:tcBorders>
            <w:shd w:val="clear" w:color="auto" w:fill="auto"/>
            <w:noWrap/>
            <w:hideMark/>
          </w:tcPr>
          <w:p w14:paraId="51004EB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2" w:type="dxa"/>
            <w:tcBorders>
              <w:top w:val="single" w:sz="4" w:space="0" w:color="000000"/>
              <w:left w:val="nil"/>
              <w:bottom w:val="nil"/>
              <w:right w:val="nil"/>
            </w:tcBorders>
            <w:shd w:val="clear" w:color="auto" w:fill="auto"/>
            <w:noWrap/>
            <w:hideMark/>
          </w:tcPr>
          <w:p w14:paraId="13D9E44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1.3</w:t>
            </w:r>
          </w:p>
        </w:tc>
        <w:tc>
          <w:tcPr>
            <w:tcW w:w="562" w:type="dxa"/>
            <w:tcBorders>
              <w:top w:val="single" w:sz="4" w:space="0" w:color="000000"/>
              <w:left w:val="nil"/>
              <w:bottom w:val="nil"/>
              <w:right w:val="nil"/>
            </w:tcBorders>
            <w:shd w:val="clear" w:color="auto" w:fill="auto"/>
            <w:noWrap/>
            <w:hideMark/>
          </w:tcPr>
          <w:p w14:paraId="2917716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1.0</w:t>
            </w:r>
          </w:p>
        </w:tc>
        <w:tc>
          <w:tcPr>
            <w:tcW w:w="563" w:type="dxa"/>
            <w:tcBorders>
              <w:top w:val="single" w:sz="4" w:space="0" w:color="000000"/>
              <w:left w:val="nil"/>
              <w:bottom w:val="nil"/>
              <w:right w:val="nil"/>
            </w:tcBorders>
            <w:shd w:val="clear" w:color="auto" w:fill="auto"/>
            <w:noWrap/>
            <w:hideMark/>
          </w:tcPr>
          <w:p w14:paraId="03664EB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556" w:type="dxa"/>
            <w:tcBorders>
              <w:top w:val="single" w:sz="4" w:space="0" w:color="000000"/>
              <w:left w:val="nil"/>
              <w:bottom w:val="nil"/>
              <w:right w:val="nil"/>
            </w:tcBorders>
            <w:shd w:val="clear" w:color="auto" w:fill="auto"/>
            <w:noWrap/>
            <w:hideMark/>
          </w:tcPr>
          <w:p w14:paraId="06E5A0B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1.3</w:t>
            </w:r>
          </w:p>
        </w:tc>
        <w:tc>
          <w:tcPr>
            <w:tcW w:w="610" w:type="dxa"/>
            <w:tcBorders>
              <w:top w:val="single" w:sz="4" w:space="0" w:color="000000"/>
              <w:left w:val="nil"/>
              <w:bottom w:val="nil"/>
              <w:right w:val="single" w:sz="4" w:space="0" w:color="000000"/>
            </w:tcBorders>
            <w:shd w:val="clear" w:color="auto" w:fill="auto"/>
            <w:noWrap/>
            <w:hideMark/>
          </w:tcPr>
          <w:p w14:paraId="325339B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r>
      <w:tr w:rsidR="000D30E5" w:rsidRPr="000D30E5" w14:paraId="4F762F54" w14:textId="77777777" w:rsidTr="000D30E5">
        <w:trPr>
          <w:trHeight w:val="174"/>
          <w:jc w:val="center"/>
        </w:trPr>
        <w:tc>
          <w:tcPr>
            <w:tcW w:w="3129" w:type="dxa"/>
            <w:tcBorders>
              <w:top w:val="single" w:sz="4" w:space="0" w:color="000000"/>
              <w:left w:val="single" w:sz="4" w:space="0" w:color="000000"/>
              <w:bottom w:val="nil"/>
              <w:right w:val="nil"/>
            </w:tcBorders>
            <w:shd w:val="clear" w:color="auto" w:fill="auto"/>
            <w:noWrap/>
            <w:hideMark/>
          </w:tcPr>
          <w:p w14:paraId="0F605051"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Mejora de la gestión gubernamental</w:t>
            </w:r>
          </w:p>
        </w:tc>
        <w:tc>
          <w:tcPr>
            <w:tcW w:w="584" w:type="dxa"/>
            <w:tcBorders>
              <w:top w:val="single" w:sz="4" w:space="0" w:color="000000"/>
              <w:left w:val="nil"/>
              <w:bottom w:val="nil"/>
              <w:right w:val="nil"/>
            </w:tcBorders>
            <w:shd w:val="clear" w:color="auto" w:fill="auto"/>
            <w:noWrap/>
            <w:hideMark/>
          </w:tcPr>
          <w:p w14:paraId="7CF5E28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0.5</w:t>
            </w:r>
          </w:p>
        </w:tc>
        <w:tc>
          <w:tcPr>
            <w:tcW w:w="552" w:type="dxa"/>
            <w:tcBorders>
              <w:top w:val="single" w:sz="4" w:space="0" w:color="000000"/>
              <w:left w:val="nil"/>
              <w:bottom w:val="nil"/>
              <w:right w:val="nil"/>
            </w:tcBorders>
            <w:shd w:val="clear" w:color="auto" w:fill="auto"/>
            <w:noWrap/>
            <w:hideMark/>
          </w:tcPr>
          <w:p w14:paraId="0001451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0.6</w:t>
            </w:r>
          </w:p>
        </w:tc>
        <w:tc>
          <w:tcPr>
            <w:tcW w:w="552" w:type="dxa"/>
            <w:tcBorders>
              <w:top w:val="single" w:sz="4" w:space="0" w:color="000000"/>
              <w:left w:val="nil"/>
              <w:bottom w:val="nil"/>
              <w:right w:val="nil"/>
            </w:tcBorders>
            <w:shd w:val="clear" w:color="auto" w:fill="auto"/>
            <w:noWrap/>
            <w:hideMark/>
          </w:tcPr>
          <w:p w14:paraId="4BC4659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0.2</w:t>
            </w:r>
          </w:p>
        </w:tc>
        <w:tc>
          <w:tcPr>
            <w:tcW w:w="562" w:type="dxa"/>
            <w:tcBorders>
              <w:top w:val="single" w:sz="4" w:space="0" w:color="000000"/>
              <w:left w:val="nil"/>
              <w:bottom w:val="nil"/>
              <w:right w:val="nil"/>
            </w:tcBorders>
            <w:shd w:val="clear" w:color="auto" w:fill="auto"/>
            <w:noWrap/>
            <w:hideMark/>
          </w:tcPr>
          <w:p w14:paraId="487A0A5A"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0.1</w:t>
            </w:r>
          </w:p>
        </w:tc>
        <w:tc>
          <w:tcPr>
            <w:tcW w:w="563" w:type="dxa"/>
            <w:tcBorders>
              <w:top w:val="single" w:sz="4" w:space="0" w:color="000000"/>
              <w:left w:val="nil"/>
              <w:bottom w:val="nil"/>
              <w:right w:val="nil"/>
            </w:tcBorders>
            <w:shd w:val="clear" w:color="auto" w:fill="auto"/>
            <w:noWrap/>
            <w:hideMark/>
          </w:tcPr>
          <w:p w14:paraId="0CEC04C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0.3</w:t>
            </w:r>
          </w:p>
        </w:tc>
        <w:tc>
          <w:tcPr>
            <w:tcW w:w="556" w:type="dxa"/>
            <w:tcBorders>
              <w:top w:val="single" w:sz="4" w:space="0" w:color="000000"/>
              <w:left w:val="nil"/>
              <w:bottom w:val="nil"/>
              <w:right w:val="nil"/>
            </w:tcBorders>
            <w:shd w:val="clear" w:color="auto" w:fill="auto"/>
            <w:noWrap/>
            <w:hideMark/>
          </w:tcPr>
          <w:p w14:paraId="557EFC5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0.1</w:t>
            </w:r>
          </w:p>
        </w:tc>
        <w:tc>
          <w:tcPr>
            <w:tcW w:w="610" w:type="dxa"/>
            <w:tcBorders>
              <w:top w:val="single" w:sz="4" w:space="0" w:color="000000"/>
              <w:left w:val="nil"/>
              <w:bottom w:val="nil"/>
              <w:right w:val="single" w:sz="4" w:space="0" w:color="000000"/>
            </w:tcBorders>
            <w:shd w:val="clear" w:color="auto" w:fill="auto"/>
            <w:noWrap/>
            <w:hideMark/>
          </w:tcPr>
          <w:p w14:paraId="03A4419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0.3</w:t>
            </w:r>
          </w:p>
        </w:tc>
      </w:tr>
      <w:tr w:rsidR="000D30E5" w:rsidRPr="000D30E5" w14:paraId="2CC374D3" w14:textId="77777777" w:rsidTr="000D30E5">
        <w:trPr>
          <w:trHeight w:val="190"/>
          <w:jc w:val="center"/>
        </w:trPr>
        <w:tc>
          <w:tcPr>
            <w:tcW w:w="3129" w:type="dxa"/>
            <w:tcBorders>
              <w:top w:val="single" w:sz="4" w:space="0" w:color="000000"/>
              <w:left w:val="single" w:sz="4" w:space="0" w:color="000000"/>
              <w:bottom w:val="nil"/>
              <w:right w:val="nil"/>
            </w:tcBorders>
            <w:shd w:val="clear" w:color="000000" w:fill="000000"/>
            <w:noWrap/>
            <w:hideMark/>
          </w:tcPr>
          <w:p w14:paraId="040276B2" w14:textId="77777777" w:rsidR="000D30E5" w:rsidRPr="000D30E5" w:rsidRDefault="000D30E5" w:rsidP="000D30E5">
            <w:pPr>
              <w:spacing w:after="0"/>
              <w:jc w:val="left"/>
              <w:rPr>
                <w:rFonts w:ascii="Nyala" w:hAnsi="Nyala" w:cs="Calibri"/>
                <w:b/>
                <w:bCs/>
                <w:color w:val="F2F2F2"/>
                <w:lang w:eastAsia="es-MX"/>
              </w:rPr>
            </w:pPr>
            <w:r w:rsidRPr="000D30E5">
              <w:rPr>
                <w:rFonts w:ascii="Nyala" w:hAnsi="Nyala" w:cs="Calibri"/>
                <w:b/>
                <w:bCs/>
                <w:color w:val="F2F2F2"/>
                <w:lang w:eastAsia="es-MX"/>
              </w:rPr>
              <w:t>Funciones Sustantivas</w:t>
            </w:r>
          </w:p>
        </w:tc>
        <w:tc>
          <w:tcPr>
            <w:tcW w:w="584" w:type="dxa"/>
            <w:tcBorders>
              <w:top w:val="single" w:sz="4" w:space="0" w:color="000000"/>
              <w:left w:val="nil"/>
              <w:bottom w:val="nil"/>
              <w:right w:val="nil"/>
            </w:tcBorders>
            <w:shd w:val="clear" w:color="000000" w:fill="000000"/>
            <w:noWrap/>
            <w:hideMark/>
          </w:tcPr>
          <w:p w14:paraId="6D904196"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51.6</w:t>
            </w:r>
          </w:p>
        </w:tc>
        <w:tc>
          <w:tcPr>
            <w:tcW w:w="552" w:type="dxa"/>
            <w:tcBorders>
              <w:top w:val="single" w:sz="4" w:space="0" w:color="000000"/>
              <w:left w:val="nil"/>
              <w:bottom w:val="nil"/>
              <w:right w:val="nil"/>
            </w:tcBorders>
            <w:shd w:val="clear" w:color="000000" w:fill="000000"/>
            <w:noWrap/>
            <w:hideMark/>
          </w:tcPr>
          <w:p w14:paraId="5230F6CD"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53.4</w:t>
            </w:r>
          </w:p>
        </w:tc>
        <w:tc>
          <w:tcPr>
            <w:tcW w:w="552" w:type="dxa"/>
            <w:tcBorders>
              <w:top w:val="single" w:sz="4" w:space="0" w:color="000000"/>
              <w:left w:val="nil"/>
              <w:bottom w:val="nil"/>
              <w:right w:val="nil"/>
            </w:tcBorders>
            <w:shd w:val="clear" w:color="000000" w:fill="000000"/>
            <w:noWrap/>
            <w:hideMark/>
          </w:tcPr>
          <w:p w14:paraId="3B78F21C"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52.2</w:t>
            </w:r>
          </w:p>
        </w:tc>
        <w:tc>
          <w:tcPr>
            <w:tcW w:w="562" w:type="dxa"/>
            <w:tcBorders>
              <w:top w:val="single" w:sz="4" w:space="0" w:color="000000"/>
              <w:left w:val="nil"/>
              <w:bottom w:val="nil"/>
              <w:right w:val="nil"/>
            </w:tcBorders>
            <w:shd w:val="clear" w:color="000000" w:fill="000000"/>
            <w:noWrap/>
            <w:hideMark/>
          </w:tcPr>
          <w:p w14:paraId="29ECFBA2"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45.6</w:t>
            </w:r>
          </w:p>
        </w:tc>
        <w:tc>
          <w:tcPr>
            <w:tcW w:w="563" w:type="dxa"/>
            <w:tcBorders>
              <w:top w:val="single" w:sz="4" w:space="0" w:color="000000"/>
              <w:left w:val="nil"/>
              <w:bottom w:val="nil"/>
              <w:right w:val="nil"/>
            </w:tcBorders>
            <w:shd w:val="clear" w:color="000000" w:fill="000000"/>
            <w:noWrap/>
            <w:hideMark/>
          </w:tcPr>
          <w:p w14:paraId="037E3911"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40.6</w:t>
            </w:r>
          </w:p>
        </w:tc>
        <w:tc>
          <w:tcPr>
            <w:tcW w:w="556" w:type="dxa"/>
            <w:tcBorders>
              <w:top w:val="single" w:sz="4" w:space="0" w:color="000000"/>
              <w:left w:val="nil"/>
              <w:bottom w:val="nil"/>
              <w:right w:val="nil"/>
            </w:tcBorders>
            <w:shd w:val="clear" w:color="000000" w:fill="000000"/>
            <w:noWrap/>
            <w:hideMark/>
          </w:tcPr>
          <w:p w14:paraId="1C5FF208"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42.9</w:t>
            </w:r>
          </w:p>
        </w:tc>
        <w:tc>
          <w:tcPr>
            <w:tcW w:w="610" w:type="dxa"/>
            <w:tcBorders>
              <w:top w:val="single" w:sz="4" w:space="0" w:color="000000"/>
              <w:left w:val="nil"/>
              <w:bottom w:val="nil"/>
              <w:right w:val="single" w:sz="4" w:space="0" w:color="000000"/>
            </w:tcBorders>
            <w:shd w:val="clear" w:color="000000" w:fill="000000"/>
            <w:noWrap/>
            <w:hideMark/>
          </w:tcPr>
          <w:p w14:paraId="27D4E0DE"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46.9</w:t>
            </w:r>
          </w:p>
        </w:tc>
      </w:tr>
      <w:tr w:rsidR="000D30E5" w:rsidRPr="000D30E5" w14:paraId="2D0A4662" w14:textId="77777777" w:rsidTr="000D30E5">
        <w:trPr>
          <w:trHeight w:val="107"/>
          <w:jc w:val="center"/>
        </w:trPr>
        <w:tc>
          <w:tcPr>
            <w:tcW w:w="3129" w:type="dxa"/>
            <w:tcBorders>
              <w:top w:val="single" w:sz="4" w:space="0" w:color="000000"/>
              <w:left w:val="single" w:sz="4" w:space="0" w:color="000000"/>
              <w:bottom w:val="nil"/>
              <w:right w:val="nil"/>
            </w:tcBorders>
            <w:shd w:val="clear" w:color="auto" w:fill="auto"/>
            <w:noWrap/>
            <w:hideMark/>
          </w:tcPr>
          <w:p w14:paraId="616583C3"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Desarrollo integral de la familia (DIF)</w:t>
            </w:r>
          </w:p>
        </w:tc>
        <w:tc>
          <w:tcPr>
            <w:tcW w:w="584" w:type="dxa"/>
            <w:tcBorders>
              <w:top w:val="single" w:sz="4" w:space="0" w:color="000000"/>
              <w:left w:val="nil"/>
              <w:bottom w:val="nil"/>
              <w:right w:val="nil"/>
            </w:tcBorders>
            <w:shd w:val="clear" w:color="auto" w:fill="auto"/>
            <w:noWrap/>
            <w:hideMark/>
          </w:tcPr>
          <w:p w14:paraId="0E7CCA2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4.3</w:t>
            </w:r>
          </w:p>
        </w:tc>
        <w:tc>
          <w:tcPr>
            <w:tcW w:w="552" w:type="dxa"/>
            <w:tcBorders>
              <w:top w:val="single" w:sz="4" w:space="0" w:color="000000"/>
              <w:left w:val="nil"/>
              <w:bottom w:val="nil"/>
              <w:right w:val="nil"/>
            </w:tcBorders>
            <w:shd w:val="clear" w:color="auto" w:fill="auto"/>
            <w:noWrap/>
            <w:hideMark/>
          </w:tcPr>
          <w:p w14:paraId="6462F1E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4.0</w:t>
            </w:r>
          </w:p>
        </w:tc>
        <w:tc>
          <w:tcPr>
            <w:tcW w:w="552" w:type="dxa"/>
            <w:tcBorders>
              <w:top w:val="single" w:sz="4" w:space="0" w:color="000000"/>
              <w:left w:val="nil"/>
              <w:bottom w:val="nil"/>
              <w:right w:val="nil"/>
            </w:tcBorders>
            <w:shd w:val="clear" w:color="auto" w:fill="auto"/>
            <w:noWrap/>
            <w:hideMark/>
          </w:tcPr>
          <w:p w14:paraId="42E6572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5.5</w:t>
            </w:r>
          </w:p>
        </w:tc>
        <w:tc>
          <w:tcPr>
            <w:tcW w:w="562" w:type="dxa"/>
            <w:tcBorders>
              <w:top w:val="single" w:sz="4" w:space="0" w:color="000000"/>
              <w:left w:val="nil"/>
              <w:bottom w:val="nil"/>
              <w:right w:val="nil"/>
            </w:tcBorders>
            <w:shd w:val="clear" w:color="auto" w:fill="auto"/>
            <w:noWrap/>
            <w:hideMark/>
          </w:tcPr>
          <w:p w14:paraId="19AA23C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6.4</w:t>
            </w:r>
          </w:p>
        </w:tc>
        <w:tc>
          <w:tcPr>
            <w:tcW w:w="563" w:type="dxa"/>
            <w:tcBorders>
              <w:top w:val="single" w:sz="4" w:space="0" w:color="000000"/>
              <w:left w:val="nil"/>
              <w:bottom w:val="nil"/>
              <w:right w:val="nil"/>
            </w:tcBorders>
            <w:shd w:val="clear" w:color="auto" w:fill="auto"/>
            <w:noWrap/>
            <w:hideMark/>
          </w:tcPr>
          <w:p w14:paraId="2F2C1E8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4.6</w:t>
            </w:r>
          </w:p>
        </w:tc>
        <w:tc>
          <w:tcPr>
            <w:tcW w:w="556" w:type="dxa"/>
            <w:tcBorders>
              <w:top w:val="single" w:sz="4" w:space="0" w:color="000000"/>
              <w:left w:val="nil"/>
              <w:bottom w:val="nil"/>
              <w:right w:val="nil"/>
            </w:tcBorders>
            <w:shd w:val="clear" w:color="auto" w:fill="auto"/>
            <w:noWrap/>
            <w:hideMark/>
          </w:tcPr>
          <w:p w14:paraId="4A9BFD9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6.9</w:t>
            </w:r>
          </w:p>
        </w:tc>
        <w:tc>
          <w:tcPr>
            <w:tcW w:w="610" w:type="dxa"/>
            <w:tcBorders>
              <w:top w:val="single" w:sz="4" w:space="0" w:color="000000"/>
              <w:left w:val="nil"/>
              <w:bottom w:val="nil"/>
              <w:right w:val="single" w:sz="4" w:space="0" w:color="000000"/>
            </w:tcBorders>
            <w:shd w:val="clear" w:color="auto" w:fill="auto"/>
            <w:noWrap/>
            <w:hideMark/>
          </w:tcPr>
          <w:p w14:paraId="5D5BFD1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5.7</w:t>
            </w:r>
          </w:p>
        </w:tc>
      </w:tr>
      <w:tr w:rsidR="000D30E5" w:rsidRPr="000D30E5" w14:paraId="26A43BCC" w14:textId="77777777" w:rsidTr="000D30E5">
        <w:trPr>
          <w:trHeight w:val="168"/>
          <w:jc w:val="center"/>
        </w:trPr>
        <w:tc>
          <w:tcPr>
            <w:tcW w:w="3129" w:type="dxa"/>
            <w:tcBorders>
              <w:top w:val="single" w:sz="4" w:space="0" w:color="000000"/>
              <w:left w:val="single" w:sz="4" w:space="0" w:color="000000"/>
              <w:bottom w:val="nil"/>
              <w:right w:val="nil"/>
            </w:tcBorders>
            <w:shd w:val="clear" w:color="auto" w:fill="auto"/>
            <w:noWrap/>
            <w:hideMark/>
          </w:tcPr>
          <w:p w14:paraId="7E3AF94F"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Seguridad pública</w:t>
            </w:r>
          </w:p>
        </w:tc>
        <w:tc>
          <w:tcPr>
            <w:tcW w:w="584" w:type="dxa"/>
            <w:tcBorders>
              <w:top w:val="single" w:sz="4" w:space="0" w:color="000000"/>
              <w:left w:val="nil"/>
              <w:bottom w:val="nil"/>
              <w:right w:val="nil"/>
            </w:tcBorders>
            <w:shd w:val="clear" w:color="auto" w:fill="auto"/>
            <w:noWrap/>
            <w:hideMark/>
          </w:tcPr>
          <w:p w14:paraId="377B587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4.5</w:t>
            </w:r>
          </w:p>
        </w:tc>
        <w:tc>
          <w:tcPr>
            <w:tcW w:w="552" w:type="dxa"/>
            <w:tcBorders>
              <w:top w:val="single" w:sz="4" w:space="0" w:color="000000"/>
              <w:left w:val="nil"/>
              <w:bottom w:val="nil"/>
              <w:right w:val="nil"/>
            </w:tcBorders>
            <w:shd w:val="clear" w:color="auto" w:fill="auto"/>
            <w:noWrap/>
            <w:hideMark/>
          </w:tcPr>
          <w:p w14:paraId="11FE98F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4.5</w:t>
            </w:r>
          </w:p>
        </w:tc>
        <w:tc>
          <w:tcPr>
            <w:tcW w:w="552" w:type="dxa"/>
            <w:tcBorders>
              <w:top w:val="single" w:sz="4" w:space="0" w:color="000000"/>
              <w:left w:val="nil"/>
              <w:bottom w:val="nil"/>
              <w:right w:val="nil"/>
            </w:tcBorders>
            <w:shd w:val="clear" w:color="auto" w:fill="auto"/>
            <w:noWrap/>
            <w:hideMark/>
          </w:tcPr>
          <w:p w14:paraId="6F3E0DB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5.2</w:t>
            </w:r>
          </w:p>
        </w:tc>
        <w:tc>
          <w:tcPr>
            <w:tcW w:w="562" w:type="dxa"/>
            <w:tcBorders>
              <w:top w:val="single" w:sz="4" w:space="0" w:color="000000"/>
              <w:left w:val="nil"/>
              <w:bottom w:val="nil"/>
              <w:right w:val="nil"/>
            </w:tcBorders>
            <w:shd w:val="clear" w:color="auto" w:fill="auto"/>
            <w:noWrap/>
            <w:hideMark/>
          </w:tcPr>
          <w:p w14:paraId="3AA23B1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5.7</w:t>
            </w:r>
          </w:p>
        </w:tc>
        <w:tc>
          <w:tcPr>
            <w:tcW w:w="563" w:type="dxa"/>
            <w:tcBorders>
              <w:top w:val="single" w:sz="4" w:space="0" w:color="000000"/>
              <w:left w:val="nil"/>
              <w:bottom w:val="nil"/>
              <w:right w:val="nil"/>
            </w:tcBorders>
            <w:shd w:val="clear" w:color="auto" w:fill="auto"/>
            <w:noWrap/>
            <w:hideMark/>
          </w:tcPr>
          <w:p w14:paraId="7CC0DD8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4.0</w:t>
            </w:r>
          </w:p>
        </w:tc>
        <w:tc>
          <w:tcPr>
            <w:tcW w:w="556" w:type="dxa"/>
            <w:tcBorders>
              <w:top w:val="single" w:sz="4" w:space="0" w:color="000000"/>
              <w:left w:val="nil"/>
              <w:bottom w:val="nil"/>
              <w:right w:val="nil"/>
            </w:tcBorders>
            <w:shd w:val="clear" w:color="auto" w:fill="auto"/>
            <w:noWrap/>
            <w:hideMark/>
          </w:tcPr>
          <w:p w14:paraId="0E007D6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5.6</w:t>
            </w:r>
          </w:p>
        </w:tc>
        <w:tc>
          <w:tcPr>
            <w:tcW w:w="610" w:type="dxa"/>
            <w:tcBorders>
              <w:top w:val="single" w:sz="4" w:space="0" w:color="000000"/>
              <w:left w:val="nil"/>
              <w:bottom w:val="nil"/>
              <w:right w:val="single" w:sz="4" w:space="0" w:color="000000"/>
            </w:tcBorders>
            <w:shd w:val="clear" w:color="auto" w:fill="auto"/>
            <w:noWrap/>
            <w:hideMark/>
          </w:tcPr>
          <w:p w14:paraId="43D6E88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5.2</w:t>
            </w:r>
          </w:p>
        </w:tc>
      </w:tr>
      <w:tr w:rsidR="000D30E5" w:rsidRPr="000D30E5" w14:paraId="1CB4C98C" w14:textId="77777777" w:rsidTr="000D30E5">
        <w:trPr>
          <w:trHeight w:val="100"/>
          <w:jc w:val="center"/>
        </w:trPr>
        <w:tc>
          <w:tcPr>
            <w:tcW w:w="3129" w:type="dxa"/>
            <w:tcBorders>
              <w:top w:val="single" w:sz="4" w:space="0" w:color="000000"/>
              <w:left w:val="single" w:sz="4" w:space="0" w:color="000000"/>
              <w:bottom w:val="nil"/>
              <w:right w:val="nil"/>
            </w:tcBorders>
            <w:shd w:val="clear" w:color="auto" w:fill="auto"/>
            <w:noWrap/>
            <w:hideMark/>
          </w:tcPr>
          <w:p w14:paraId="0596BB08"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Desarrollo social</w:t>
            </w:r>
          </w:p>
        </w:tc>
        <w:tc>
          <w:tcPr>
            <w:tcW w:w="584" w:type="dxa"/>
            <w:tcBorders>
              <w:top w:val="single" w:sz="4" w:space="0" w:color="000000"/>
              <w:left w:val="nil"/>
              <w:bottom w:val="nil"/>
              <w:right w:val="nil"/>
            </w:tcBorders>
            <w:shd w:val="clear" w:color="auto" w:fill="auto"/>
            <w:noWrap/>
            <w:hideMark/>
          </w:tcPr>
          <w:p w14:paraId="0291E50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4.5</w:t>
            </w:r>
          </w:p>
        </w:tc>
        <w:tc>
          <w:tcPr>
            <w:tcW w:w="552" w:type="dxa"/>
            <w:tcBorders>
              <w:top w:val="single" w:sz="4" w:space="0" w:color="000000"/>
              <w:left w:val="nil"/>
              <w:bottom w:val="nil"/>
              <w:right w:val="nil"/>
            </w:tcBorders>
            <w:shd w:val="clear" w:color="auto" w:fill="auto"/>
            <w:noWrap/>
            <w:hideMark/>
          </w:tcPr>
          <w:p w14:paraId="320CA73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5.0</w:t>
            </w:r>
          </w:p>
        </w:tc>
        <w:tc>
          <w:tcPr>
            <w:tcW w:w="552" w:type="dxa"/>
            <w:tcBorders>
              <w:top w:val="single" w:sz="4" w:space="0" w:color="000000"/>
              <w:left w:val="nil"/>
              <w:bottom w:val="nil"/>
              <w:right w:val="nil"/>
            </w:tcBorders>
            <w:shd w:val="clear" w:color="auto" w:fill="auto"/>
            <w:noWrap/>
            <w:hideMark/>
          </w:tcPr>
          <w:p w14:paraId="2A78E3F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62" w:type="dxa"/>
            <w:tcBorders>
              <w:top w:val="single" w:sz="4" w:space="0" w:color="000000"/>
              <w:left w:val="nil"/>
              <w:bottom w:val="nil"/>
              <w:right w:val="nil"/>
            </w:tcBorders>
            <w:shd w:val="clear" w:color="auto" w:fill="auto"/>
            <w:noWrap/>
            <w:hideMark/>
          </w:tcPr>
          <w:p w14:paraId="7ACE87E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3.6</w:t>
            </w:r>
          </w:p>
        </w:tc>
        <w:tc>
          <w:tcPr>
            <w:tcW w:w="563" w:type="dxa"/>
            <w:tcBorders>
              <w:top w:val="single" w:sz="4" w:space="0" w:color="000000"/>
              <w:left w:val="nil"/>
              <w:bottom w:val="nil"/>
              <w:right w:val="nil"/>
            </w:tcBorders>
            <w:shd w:val="clear" w:color="auto" w:fill="auto"/>
            <w:noWrap/>
            <w:hideMark/>
          </w:tcPr>
          <w:p w14:paraId="60403E1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3.3</w:t>
            </w:r>
          </w:p>
        </w:tc>
        <w:tc>
          <w:tcPr>
            <w:tcW w:w="556" w:type="dxa"/>
            <w:tcBorders>
              <w:top w:val="single" w:sz="4" w:space="0" w:color="000000"/>
              <w:left w:val="nil"/>
              <w:bottom w:val="nil"/>
              <w:right w:val="nil"/>
            </w:tcBorders>
            <w:shd w:val="clear" w:color="auto" w:fill="auto"/>
            <w:noWrap/>
            <w:hideMark/>
          </w:tcPr>
          <w:p w14:paraId="1B9C14B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4.5</w:t>
            </w:r>
          </w:p>
        </w:tc>
        <w:tc>
          <w:tcPr>
            <w:tcW w:w="610" w:type="dxa"/>
            <w:tcBorders>
              <w:top w:val="single" w:sz="4" w:space="0" w:color="000000"/>
              <w:left w:val="nil"/>
              <w:bottom w:val="nil"/>
              <w:right w:val="single" w:sz="4" w:space="0" w:color="000000"/>
            </w:tcBorders>
            <w:shd w:val="clear" w:color="auto" w:fill="auto"/>
            <w:noWrap/>
            <w:hideMark/>
          </w:tcPr>
          <w:p w14:paraId="4DD26D3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4.2</w:t>
            </w:r>
          </w:p>
        </w:tc>
      </w:tr>
      <w:tr w:rsidR="000D30E5" w:rsidRPr="000D30E5" w14:paraId="029F92F8" w14:textId="77777777" w:rsidTr="000D30E5">
        <w:trPr>
          <w:trHeight w:val="159"/>
          <w:jc w:val="center"/>
        </w:trPr>
        <w:tc>
          <w:tcPr>
            <w:tcW w:w="3129" w:type="dxa"/>
            <w:tcBorders>
              <w:top w:val="single" w:sz="4" w:space="0" w:color="000000"/>
              <w:left w:val="single" w:sz="4" w:space="0" w:color="000000"/>
              <w:bottom w:val="nil"/>
              <w:right w:val="nil"/>
            </w:tcBorders>
            <w:shd w:val="clear" w:color="auto" w:fill="auto"/>
            <w:noWrap/>
            <w:hideMark/>
          </w:tcPr>
          <w:p w14:paraId="5EA4CF48"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Servicios públicos</w:t>
            </w:r>
          </w:p>
        </w:tc>
        <w:tc>
          <w:tcPr>
            <w:tcW w:w="584" w:type="dxa"/>
            <w:tcBorders>
              <w:top w:val="single" w:sz="4" w:space="0" w:color="000000"/>
              <w:left w:val="nil"/>
              <w:bottom w:val="nil"/>
              <w:right w:val="nil"/>
            </w:tcBorders>
            <w:shd w:val="clear" w:color="auto" w:fill="auto"/>
            <w:noWrap/>
            <w:hideMark/>
          </w:tcPr>
          <w:p w14:paraId="73B0EBA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4.1</w:t>
            </w:r>
          </w:p>
        </w:tc>
        <w:tc>
          <w:tcPr>
            <w:tcW w:w="552" w:type="dxa"/>
            <w:tcBorders>
              <w:top w:val="single" w:sz="4" w:space="0" w:color="000000"/>
              <w:left w:val="nil"/>
              <w:bottom w:val="nil"/>
              <w:right w:val="nil"/>
            </w:tcBorders>
            <w:shd w:val="clear" w:color="auto" w:fill="auto"/>
            <w:noWrap/>
            <w:hideMark/>
          </w:tcPr>
          <w:p w14:paraId="654E229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4.6</w:t>
            </w:r>
          </w:p>
        </w:tc>
        <w:tc>
          <w:tcPr>
            <w:tcW w:w="552" w:type="dxa"/>
            <w:tcBorders>
              <w:top w:val="single" w:sz="4" w:space="0" w:color="000000"/>
              <w:left w:val="nil"/>
              <w:bottom w:val="nil"/>
              <w:right w:val="nil"/>
            </w:tcBorders>
            <w:shd w:val="clear" w:color="auto" w:fill="auto"/>
            <w:noWrap/>
            <w:hideMark/>
          </w:tcPr>
          <w:p w14:paraId="0192C81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3.6</w:t>
            </w:r>
          </w:p>
        </w:tc>
        <w:tc>
          <w:tcPr>
            <w:tcW w:w="562" w:type="dxa"/>
            <w:tcBorders>
              <w:top w:val="single" w:sz="4" w:space="0" w:color="000000"/>
              <w:left w:val="nil"/>
              <w:bottom w:val="nil"/>
              <w:right w:val="nil"/>
            </w:tcBorders>
            <w:shd w:val="clear" w:color="auto" w:fill="auto"/>
            <w:noWrap/>
            <w:hideMark/>
          </w:tcPr>
          <w:p w14:paraId="7711DE4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2.9</w:t>
            </w:r>
          </w:p>
        </w:tc>
        <w:tc>
          <w:tcPr>
            <w:tcW w:w="563" w:type="dxa"/>
            <w:tcBorders>
              <w:top w:val="single" w:sz="4" w:space="0" w:color="000000"/>
              <w:left w:val="nil"/>
              <w:bottom w:val="nil"/>
              <w:right w:val="nil"/>
            </w:tcBorders>
            <w:shd w:val="clear" w:color="auto" w:fill="auto"/>
            <w:noWrap/>
            <w:hideMark/>
          </w:tcPr>
          <w:p w14:paraId="0389738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2.9</w:t>
            </w:r>
          </w:p>
        </w:tc>
        <w:tc>
          <w:tcPr>
            <w:tcW w:w="556" w:type="dxa"/>
            <w:tcBorders>
              <w:top w:val="single" w:sz="4" w:space="0" w:color="000000"/>
              <w:left w:val="nil"/>
              <w:bottom w:val="nil"/>
              <w:right w:val="nil"/>
            </w:tcBorders>
            <w:shd w:val="clear" w:color="auto" w:fill="auto"/>
            <w:noWrap/>
            <w:hideMark/>
          </w:tcPr>
          <w:p w14:paraId="4B21114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610" w:type="dxa"/>
            <w:tcBorders>
              <w:top w:val="single" w:sz="4" w:space="0" w:color="000000"/>
              <w:left w:val="nil"/>
              <w:bottom w:val="nil"/>
              <w:right w:val="single" w:sz="4" w:space="0" w:color="000000"/>
            </w:tcBorders>
            <w:shd w:val="clear" w:color="auto" w:fill="auto"/>
            <w:noWrap/>
            <w:hideMark/>
          </w:tcPr>
          <w:p w14:paraId="4EA09C7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3.2</w:t>
            </w:r>
          </w:p>
        </w:tc>
      </w:tr>
      <w:tr w:rsidR="000D30E5" w:rsidRPr="000D30E5" w14:paraId="691D3ED6" w14:textId="77777777" w:rsidTr="000D30E5">
        <w:trPr>
          <w:trHeight w:val="300"/>
          <w:jc w:val="center"/>
        </w:trPr>
        <w:tc>
          <w:tcPr>
            <w:tcW w:w="3129" w:type="dxa"/>
            <w:tcBorders>
              <w:top w:val="single" w:sz="4" w:space="0" w:color="000000"/>
              <w:left w:val="single" w:sz="4" w:space="0" w:color="000000"/>
              <w:bottom w:val="nil"/>
              <w:right w:val="nil"/>
            </w:tcBorders>
            <w:shd w:val="clear" w:color="auto" w:fill="auto"/>
            <w:noWrap/>
            <w:hideMark/>
          </w:tcPr>
          <w:p w14:paraId="3ED5F2BC"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lastRenderedPageBreak/>
              <w:t>Agua potable, saneamiento y alcantarillado</w:t>
            </w:r>
          </w:p>
        </w:tc>
        <w:tc>
          <w:tcPr>
            <w:tcW w:w="584" w:type="dxa"/>
            <w:tcBorders>
              <w:top w:val="single" w:sz="4" w:space="0" w:color="000000"/>
              <w:left w:val="nil"/>
              <w:bottom w:val="nil"/>
              <w:right w:val="nil"/>
            </w:tcBorders>
            <w:shd w:val="clear" w:color="auto" w:fill="auto"/>
            <w:noWrap/>
            <w:hideMark/>
          </w:tcPr>
          <w:p w14:paraId="30CDEA7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52" w:type="dxa"/>
            <w:tcBorders>
              <w:top w:val="single" w:sz="4" w:space="0" w:color="000000"/>
              <w:left w:val="nil"/>
              <w:bottom w:val="nil"/>
              <w:right w:val="nil"/>
            </w:tcBorders>
            <w:shd w:val="clear" w:color="auto" w:fill="auto"/>
            <w:noWrap/>
            <w:hideMark/>
          </w:tcPr>
          <w:p w14:paraId="66A7E13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552" w:type="dxa"/>
            <w:tcBorders>
              <w:top w:val="single" w:sz="4" w:space="0" w:color="000000"/>
              <w:left w:val="nil"/>
              <w:bottom w:val="nil"/>
              <w:right w:val="nil"/>
            </w:tcBorders>
            <w:shd w:val="clear" w:color="auto" w:fill="auto"/>
            <w:noWrap/>
            <w:hideMark/>
          </w:tcPr>
          <w:p w14:paraId="5177F7F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62" w:type="dxa"/>
            <w:tcBorders>
              <w:top w:val="single" w:sz="4" w:space="0" w:color="000000"/>
              <w:left w:val="nil"/>
              <w:bottom w:val="nil"/>
              <w:right w:val="nil"/>
            </w:tcBorders>
            <w:shd w:val="clear" w:color="auto" w:fill="auto"/>
            <w:noWrap/>
            <w:hideMark/>
          </w:tcPr>
          <w:p w14:paraId="0270715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63" w:type="dxa"/>
            <w:tcBorders>
              <w:top w:val="single" w:sz="4" w:space="0" w:color="000000"/>
              <w:left w:val="nil"/>
              <w:bottom w:val="nil"/>
              <w:right w:val="nil"/>
            </w:tcBorders>
            <w:shd w:val="clear" w:color="auto" w:fill="auto"/>
            <w:noWrap/>
            <w:hideMark/>
          </w:tcPr>
          <w:p w14:paraId="2EB7AE7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556" w:type="dxa"/>
            <w:tcBorders>
              <w:top w:val="single" w:sz="4" w:space="0" w:color="000000"/>
              <w:left w:val="nil"/>
              <w:bottom w:val="nil"/>
              <w:right w:val="nil"/>
            </w:tcBorders>
            <w:shd w:val="clear" w:color="auto" w:fill="auto"/>
            <w:noWrap/>
            <w:hideMark/>
          </w:tcPr>
          <w:p w14:paraId="57AD62C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3.1</w:t>
            </w:r>
          </w:p>
        </w:tc>
        <w:tc>
          <w:tcPr>
            <w:tcW w:w="610" w:type="dxa"/>
            <w:tcBorders>
              <w:top w:val="single" w:sz="4" w:space="0" w:color="000000"/>
              <w:left w:val="nil"/>
              <w:bottom w:val="nil"/>
              <w:right w:val="single" w:sz="4" w:space="0" w:color="000000"/>
            </w:tcBorders>
            <w:shd w:val="clear" w:color="auto" w:fill="auto"/>
            <w:noWrap/>
            <w:hideMark/>
          </w:tcPr>
          <w:p w14:paraId="31B4333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3.2</w:t>
            </w:r>
          </w:p>
        </w:tc>
      </w:tr>
      <w:tr w:rsidR="000D30E5" w:rsidRPr="000D30E5" w14:paraId="5B904415" w14:textId="77777777" w:rsidTr="000D30E5">
        <w:trPr>
          <w:trHeight w:val="84"/>
          <w:jc w:val="center"/>
        </w:trPr>
        <w:tc>
          <w:tcPr>
            <w:tcW w:w="3129" w:type="dxa"/>
            <w:tcBorders>
              <w:top w:val="single" w:sz="4" w:space="0" w:color="000000"/>
              <w:left w:val="single" w:sz="4" w:space="0" w:color="000000"/>
              <w:bottom w:val="nil"/>
              <w:right w:val="nil"/>
            </w:tcBorders>
            <w:shd w:val="clear" w:color="auto" w:fill="auto"/>
            <w:noWrap/>
            <w:hideMark/>
          </w:tcPr>
          <w:p w14:paraId="220075A1"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Desarrollo económico</w:t>
            </w:r>
          </w:p>
        </w:tc>
        <w:tc>
          <w:tcPr>
            <w:tcW w:w="584" w:type="dxa"/>
            <w:tcBorders>
              <w:top w:val="single" w:sz="4" w:space="0" w:color="000000"/>
              <w:left w:val="nil"/>
              <w:bottom w:val="nil"/>
              <w:right w:val="nil"/>
            </w:tcBorders>
            <w:shd w:val="clear" w:color="auto" w:fill="auto"/>
            <w:noWrap/>
            <w:hideMark/>
          </w:tcPr>
          <w:p w14:paraId="06AD6BD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3.7</w:t>
            </w:r>
          </w:p>
        </w:tc>
        <w:tc>
          <w:tcPr>
            <w:tcW w:w="552" w:type="dxa"/>
            <w:tcBorders>
              <w:top w:val="single" w:sz="4" w:space="0" w:color="000000"/>
              <w:left w:val="nil"/>
              <w:bottom w:val="nil"/>
              <w:right w:val="nil"/>
            </w:tcBorders>
            <w:shd w:val="clear" w:color="auto" w:fill="auto"/>
            <w:noWrap/>
            <w:hideMark/>
          </w:tcPr>
          <w:p w14:paraId="460E11F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3.9</w:t>
            </w:r>
          </w:p>
        </w:tc>
        <w:tc>
          <w:tcPr>
            <w:tcW w:w="552" w:type="dxa"/>
            <w:tcBorders>
              <w:top w:val="single" w:sz="4" w:space="0" w:color="000000"/>
              <w:left w:val="nil"/>
              <w:bottom w:val="nil"/>
              <w:right w:val="nil"/>
            </w:tcBorders>
            <w:shd w:val="clear" w:color="auto" w:fill="auto"/>
            <w:noWrap/>
            <w:hideMark/>
          </w:tcPr>
          <w:p w14:paraId="24D3C67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3.7</w:t>
            </w:r>
          </w:p>
        </w:tc>
        <w:tc>
          <w:tcPr>
            <w:tcW w:w="562" w:type="dxa"/>
            <w:tcBorders>
              <w:top w:val="single" w:sz="4" w:space="0" w:color="000000"/>
              <w:left w:val="nil"/>
              <w:bottom w:val="nil"/>
              <w:right w:val="nil"/>
            </w:tcBorders>
            <w:shd w:val="clear" w:color="auto" w:fill="auto"/>
            <w:noWrap/>
            <w:hideMark/>
          </w:tcPr>
          <w:p w14:paraId="6B716A4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63" w:type="dxa"/>
            <w:tcBorders>
              <w:top w:val="single" w:sz="4" w:space="0" w:color="000000"/>
              <w:left w:val="nil"/>
              <w:bottom w:val="nil"/>
              <w:right w:val="nil"/>
            </w:tcBorders>
            <w:shd w:val="clear" w:color="auto" w:fill="auto"/>
            <w:noWrap/>
            <w:hideMark/>
          </w:tcPr>
          <w:p w14:paraId="7906A4E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c>
          <w:tcPr>
            <w:tcW w:w="556" w:type="dxa"/>
            <w:tcBorders>
              <w:top w:val="single" w:sz="4" w:space="0" w:color="000000"/>
              <w:left w:val="nil"/>
              <w:bottom w:val="nil"/>
              <w:right w:val="nil"/>
            </w:tcBorders>
            <w:shd w:val="clear" w:color="auto" w:fill="auto"/>
            <w:noWrap/>
            <w:hideMark/>
          </w:tcPr>
          <w:p w14:paraId="0EF0B82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c>
          <w:tcPr>
            <w:tcW w:w="610" w:type="dxa"/>
            <w:tcBorders>
              <w:top w:val="single" w:sz="4" w:space="0" w:color="000000"/>
              <w:left w:val="nil"/>
              <w:bottom w:val="nil"/>
              <w:right w:val="single" w:sz="4" w:space="0" w:color="000000"/>
            </w:tcBorders>
            <w:shd w:val="clear" w:color="auto" w:fill="auto"/>
            <w:noWrap/>
            <w:hideMark/>
          </w:tcPr>
          <w:p w14:paraId="43D4F38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r>
      <w:tr w:rsidR="000D30E5" w:rsidRPr="000D30E5" w14:paraId="0E0CEA3C" w14:textId="77777777" w:rsidTr="000D30E5">
        <w:trPr>
          <w:trHeight w:val="144"/>
          <w:jc w:val="center"/>
        </w:trPr>
        <w:tc>
          <w:tcPr>
            <w:tcW w:w="3129" w:type="dxa"/>
            <w:tcBorders>
              <w:top w:val="single" w:sz="4" w:space="0" w:color="000000"/>
              <w:left w:val="single" w:sz="4" w:space="0" w:color="000000"/>
              <w:bottom w:val="nil"/>
              <w:right w:val="nil"/>
            </w:tcBorders>
            <w:shd w:val="clear" w:color="auto" w:fill="auto"/>
            <w:noWrap/>
            <w:hideMark/>
          </w:tcPr>
          <w:p w14:paraId="4890CDFE"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Educación</w:t>
            </w:r>
          </w:p>
        </w:tc>
        <w:tc>
          <w:tcPr>
            <w:tcW w:w="584" w:type="dxa"/>
            <w:tcBorders>
              <w:top w:val="single" w:sz="4" w:space="0" w:color="000000"/>
              <w:left w:val="nil"/>
              <w:bottom w:val="nil"/>
              <w:right w:val="nil"/>
            </w:tcBorders>
            <w:shd w:val="clear" w:color="auto" w:fill="auto"/>
            <w:noWrap/>
            <w:hideMark/>
          </w:tcPr>
          <w:p w14:paraId="763B667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3.1</w:t>
            </w:r>
          </w:p>
        </w:tc>
        <w:tc>
          <w:tcPr>
            <w:tcW w:w="552" w:type="dxa"/>
            <w:tcBorders>
              <w:top w:val="single" w:sz="4" w:space="0" w:color="000000"/>
              <w:left w:val="nil"/>
              <w:bottom w:val="nil"/>
              <w:right w:val="nil"/>
            </w:tcBorders>
            <w:shd w:val="clear" w:color="auto" w:fill="auto"/>
            <w:noWrap/>
            <w:hideMark/>
          </w:tcPr>
          <w:p w14:paraId="5FD77B6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52" w:type="dxa"/>
            <w:tcBorders>
              <w:top w:val="single" w:sz="4" w:space="0" w:color="000000"/>
              <w:left w:val="nil"/>
              <w:bottom w:val="nil"/>
              <w:right w:val="nil"/>
            </w:tcBorders>
            <w:shd w:val="clear" w:color="auto" w:fill="auto"/>
            <w:noWrap/>
            <w:hideMark/>
          </w:tcPr>
          <w:p w14:paraId="68A564C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3.1</w:t>
            </w:r>
          </w:p>
        </w:tc>
        <w:tc>
          <w:tcPr>
            <w:tcW w:w="562" w:type="dxa"/>
            <w:tcBorders>
              <w:top w:val="single" w:sz="4" w:space="0" w:color="000000"/>
              <w:left w:val="nil"/>
              <w:bottom w:val="nil"/>
              <w:right w:val="nil"/>
            </w:tcBorders>
            <w:shd w:val="clear" w:color="auto" w:fill="auto"/>
            <w:noWrap/>
            <w:hideMark/>
          </w:tcPr>
          <w:p w14:paraId="2C18CC2A"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63" w:type="dxa"/>
            <w:tcBorders>
              <w:top w:val="single" w:sz="4" w:space="0" w:color="000000"/>
              <w:left w:val="nil"/>
              <w:bottom w:val="nil"/>
              <w:right w:val="nil"/>
            </w:tcBorders>
            <w:shd w:val="clear" w:color="auto" w:fill="auto"/>
            <w:noWrap/>
            <w:hideMark/>
          </w:tcPr>
          <w:p w14:paraId="4E5D29D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3.5</w:t>
            </w:r>
          </w:p>
        </w:tc>
        <w:tc>
          <w:tcPr>
            <w:tcW w:w="556" w:type="dxa"/>
            <w:tcBorders>
              <w:top w:val="single" w:sz="4" w:space="0" w:color="000000"/>
              <w:left w:val="nil"/>
              <w:bottom w:val="nil"/>
              <w:right w:val="nil"/>
            </w:tcBorders>
            <w:shd w:val="clear" w:color="auto" w:fill="auto"/>
            <w:noWrap/>
            <w:hideMark/>
          </w:tcPr>
          <w:p w14:paraId="671C15D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610" w:type="dxa"/>
            <w:tcBorders>
              <w:top w:val="single" w:sz="4" w:space="0" w:color="000000"/>
              <w:left w:val="nil"/>
              <w:bottom w:val="nil"/>
              <w:right w:val="single" w:sz="4" w:space="0" w:color="000000"/>
            </w:tcBorders>
            <w:shd w:val="clear" w:color="auto" w:fill="auto"/>
            <w:noWrap/>
            <w:hideMark/>
          </w:tcPr>
          <w:p w14:paraId="3B7EE46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2.9</w:t>
            </w:r>
          </w:p>
        </w:tc>
      </w:tr>
      <w:tr w:rsidR="000D30E5" w:rsidRPr="000D30E5" w14:paraId="5587DE26" w14:textId="77777777" w:rsidTr="000D30E5">
        <w:trPr>
          <w:trHeight w:val="203"/>
          <w:jc w:val="center"/>
        </w:trPr>
        <w:tc>
          <w:tcPr>
            <w:tcW w:w="3129" w:type="dxa"/>
            <w:tcBorders>
              <w:top w:val="single" w:sz="4" w:space="0" w:color="000000"/>
              <w:left w:val="single" w:sz="4" w:space="0" w:color="000000"/>
              <w:bottom w:val="nil"/>
              <w:right w:val="nil"/>
            </w:tcBorders>
            <w:shd w:val="clear" w:color="auto" w:fill="auto"/>
            <w:noWrap/>
            <w:hideMark/>
          </w:tcPr>
          <w:p w14:paraId="2082B6B9"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Justicia municipal</w:t>
            </w:r>
          </w:p>
        </w:tc>
        <w:tc>
          <w:tcPr>
            <w:tcW w:w="584" w:type="dxa"/>
            <w:tcBorders>
              <w:top w:val="single" w:sz="4" w:space="0" w:color="000000"/>
              <w:left w:val="nil"/>
              <w:bottom w:val="nil"/>
              <w:right w:val="nil"/>
            </w:tcBorders>
            <w:shd w:val="clear" w:color="auto" w:fill="auto"/>
            <w:noWrap/>
            <w:hideMark/>
          </w:tcPr>
          <w:p w14:paraId="51A8902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c>
          <w:tcPr>
            <w:tcW w:w="552" w:type="dxa"/>
            <w:tcBorders>
              <w:top w:val="single" w:sz="4" w:space="0" w:color="000000"/>
              <w:left w:val="nil"/>
              <w:bottom w:val="nil"/>
              <w:right w:val="nil"/>
            </w:tcBorders>
            <w:shd w:val="clear" w:color="auto" w:fill="auto"/>
            <w:noWrap/>
            <w:hideMark/>
          </w:tcPr>
          <w:p w14:paraId="4AAF03C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0.8</w:t>
            </w:r>
          </w:p>
        </w:tc>
        <w:tc>
          <w:tcPr>
            <w:tcW w:w="552" w:type="dxa"/>
            <w:tcBorders>
              <w:top w:val="single" w:sz="4" w:space="0" w:color="000000"/>
              <w:left w:val="nil"/>
              <w:bottom w:val="nil"/>
              <w:right w:val="nil"/>
            </w:tcBorders>
            <w:shd w:val="clear" w:color="auto" w:fill="auto"/>
            <w:noWrap/>
            <w:hideMark/>
          </w:tcPr>
          <w:p w14:paraId="3731D54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c>
          <w:tcPr>
            <w:tcW w:w="562" w:type="dxa"/>
            <w:tcBorders>
              <w:top w:val="single" w:sz="4" w:space="0" w:color="000000"/>
              <w:left w:val="nil"/>
              <w:bottom w:val="nil"/>
              <w:right w:val="nil"/>
            </w:tcBorders>
            <w:shd w:val="clear" w:color="auto" w:fill="auto"/>
            <w:noWrap/>
            <w:hideMark/>
          </w:tcPr>
          <w:p w14:paraId="0DD087D3"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63" w:type="dxa"/>
            <w:tcBorders>
              <w:top w:val="single" w:sz="4" w:space="0" w:color="000000"/>
              <w:left w:val="nil"/>
              <w:bottom w:val="nil"/>
              <w:right w:val="nil"/>
            </w:tcBorders>
            <w:shd w:val="clear" w:color="auto" w:fill="auto"/>
            <w:noWrap/>
            <w:hideMark/>
          </w:tcPr>
          <w:p w14:paraId="13F75A8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c>
          <w:tcPr>
            <w:tcW w:w="556" w:type="dxa"/>
            <w:tcBorders>
              <w:top w:val="single" w:sz="4" w:space="0" w:color="000000"/>
              <w:left w:val="nil"/>
              <w:bottom w:val="nil"/>
              <w:right w:val="nil"/>
            </w:tcBorders>
            <w:shd w:val="clear" w:color="auto" w:fill="auto"/>
            <w:noWrap/>
            <w:hideMark/>
          </w:tcPr>
          <w:p w14:paraId="1357F13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610" w:type="dxa"/>
            <w:tcBorders>
              <w:top w:val="single" w:sz="4" w:space="0" w:color="000000"/>
              <w:left w:val="nil"/>
              <w:bottom w:val="nil"/>
              <w:right w:val="single" w:sz="4" w:space="0" w:color="000000"/>
            </w:tcBorders>
            <w:shd w:val="clear" w:color="auto" w:fill="auto"/>
            <w:noWrap/>
            <w:hideMark/>
          </w:tcPr>
          <w:p w14:paraId="2FCC8E9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r>
      <w:tr w:rsidR="000D30E5" w:rsidRPr="000D30E5" w14:paraId="1D022289" w14:textId="77777777" w:rsidTr="000D30E5">
        <w:trPr>
          <w:trHeight w:val="136"/>
          <w:jc w:val="center"/>
        </w:trPr>
        <w:tc>
          <w:tcPr>
            <w:tcW w:w="3129" w:type="dxa"/>
            <w:tcBorders>
              <w:top w:val="single" w:sz="4" w:space="0" w:color="000000"/>
              <w:left w:val="single" w:sz="4" w:space="0" w:color="000000"/>
              <w:bottom w:val="nil"/>
              <w:right w:val="nil"/>
            </w:tcBorders>
            <w:shd w:val="clear" w:color="auto" w:fill="auto"/>
            <w:noWrap/>
            <w:hideMark/>
          </w:tcPr>
          <w:p w14:paraId="58622BB9"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Protección civil</w:t>
            </w:r>
          </w:p>
        </w:tc>
        <w:tc>
          <w:tcPr>
            <w:tcW w:w="584" w:type="dxa"/>
            <w:tcBorders>
              <w:top w:val="single" w:sz="4" w:space="0" w:color="000000"/>
              <w:left w:val="nil"/>
              <w:bottom w:val="nil"/>
              <w:right w:val="nil"/>
            </w:tcBorders>
            <w:shd w:val="clear" w:color="auto" w:fill="auto"/>
            <w:noWrap/>
            <w:hideMark/>
          </w:tcPr>
          <w:p w14:paraId="493442D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3.3</w:t>
            </w:r>
          </w:p>
        </w:tc>
        <w:tc>
          <w:tcPr>
            <w:tcW w:w="552" w:type="dxa"/>
            <w:tcBorders>
              <w:top w:val="single" w:sz="4" w:space="0" w:color="000000"/>
              <w:left w:val="nil"/>
              <w:bottom w:val="nil"/>
              <w:right w:val="nil"/>
            </w:tcBorders>
            <w:shd w:val="clear" w:color="auto" w:fill="auto"/>
            <w:noWrap/>
            <w:hideMark/>
          </w:tcPr>
          <w:p w14:paraId="74F4AB0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52" w:type="dxa"/>
            <w:tcBorders>
              <w:top w:val="single" w:sz="4" w:space="0" w:color="000000"/>
              <w:left w:val="nil"/>
              <w:bottom w:val="nil"/>
              <w:right w:val="nil"/>
            </w:tcBorders>
            <w:shd w:val="clear" w:color="auto" w:fill="auto"/>
            <w:noWrap/>
            <w:hideMark/>
          </w:tcPr>
          <w:p w14:paraId="69535BC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62" w:type="dxa"/>
            <w:tcBorders>
              <w:top w:val="single" w:sz="4" w:space="0" w:color="000000"/>
              <w:left w:val="nil"/>
              <w:bottom w:val="nil"/>
              <w:right w:val="nil"/>
            </w:tcBorders>
            <w:shd w:val="clear" w:color="auto" w:fill="auto"/>
            <w:noWrap/>
            <w:hideMark/>
          </w:tcPr>
          <w:p w14:paraId="3DF5C35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c>
          <w:tcPr>
            <w:tcW w:w="563" w:type="dxa"/>
            <w:tcBorders>
              <w:top w:val="single" w:sz="4" w:space="0" w:color="000000"/>
              <w:left w:val="nil"/>
              <w:bottom w:val="nil"/>
              <w:right w:val="nil"/>
            </w:tcBorders>
            <w:shd w:val="clear" w:color="auto" w:fill="auto"/>
            <w:noWrap/>
            <w:hideMark/>
          </w:tcPr>
          <w:p w14:paraId="1853510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56" w:type="dxa"/>
            <w:tcBorders>
              <w:top w:val="single" w:sz="4" w:space="0" w:color="000000"/>
              <w:left w:val="nil"/>
              <w:bottom w:val="nil"/>
              <w:right w:val="nil"/>
            </w:tcBorders>
            <w:shd w:val="clear" w:color="auto" w:fill="auto"/>
            <w:noWrap/>
            <w:hideMark/>
          </w:tcPr>
          <w:p w14:paraId="4F580F0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2.1</w:t>
            </w:r>
          </w:p>
        </w:tc>
        <w:tc>
          <w:tcPr>
            <w:tcW w:w="610" w:type="dxa"/>
            <w:tcBorders>
              <w:top w:val="single" w:sz="4" w:space="0" w:color="000000"/>
              <w:left w:val="nil"/>
              <w:bottom w:val="nil"/>
              <w:right w:val="single" w:sz="4" w:space="0" w:color="000000"/>
            </w:tcBorders>
            <w:shd w:val="clear" w:color="auto" w:fill="auto"/>
            <w:noWrap/>
            <w:hideMark/>
          </w:tcPr>
          <w:p w14:paraId="00461E3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r>
      <w:tr w:rsidR="000D30E5" w:rsidRPr="000D30E5" w14:paraId="799592C4" w14:textId="77777777" w:rsidTr="000D30E5">
        <w:trPr>
          <w:trHeight w:val="196"/>
          <w:jc w:val="center"/>
        </w:trPr>
        <w:tc>
          <w:tcPr>
            <w:tcW w:w="3129" w:type="dxa"/>
            <w:tcBorders>
              <w:top w:val="single" w:sz="4" w:space="0" w:color="000000"/>
              <w:left w:val="single" w:sz="4" w:space="0" w:color="000000"/>
              <w:bottom w:val="nil"/>
              <w:right w:val="nil"/>
            </w:tcBorders>
            <w:shd w:val="clear" w:color="auto" w:fill="auto"/>
            <w:noWrap/>
            <w:hideMark/>
          </w:tcPr>
          <w:p w14:paraId="75F3B397"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Medio ambiente y ecología</w:t>
            </w:r>
          </w:p>
        </w:tc>
        <w:tc>
          <w:tcPr>
            <w:tcW w:w="584" w:type="dxa"/>
            <w:tcBorders>
              <w:top w:val="single" w:sz="4" w:space="0" w:color="000000"/>
              <w:left w:val="nil"/>
              <w:bottom w:val="nil"/>
              <w:right w:val="nil"/>
            </w:tcBorders>
            <w:shd w:val="clear" w:color="auto" w:fill="auto"/>
            <w:noWrap/>
            <w:hideMark/>
          </w:tcPr>
          <w:p w14:paraId="213D9D9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3.0</w:t>
            </w:r>
          </w:p>
        </w:tc>
        <w:tc>
          <w:tcPr>
            <w:tcW w:w="552" w:type="dxa"/>
            <w:tcBorders>
              <w:top w:val="single" w:sz="4" w:space="0" w:color="000000"/>
              <w:left w:val="nil"/>
              <w:bottom w:val="nil"/>
              <w:right w:val="nil"/>
            </w:tcBorders>
            <w:shd w:val="clear" w:color="auto" w:fill="auto"/>
            <w:noWrap/>
            <w:hideMark/>
          </w:tcPr>
          <w:p w14:paraId="53D2AB4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52" w:type="dxa"/>
            <w:tcBorders>
              <w:top w:val="single" w:sz="4" w:space="0" w:color="000000"/>
              <w:left w:val="nil"/>
              <w:bottom w:val="nil"/>
              <w:right w:val="nil"/>
            </w:tcBorders>
            <w:shd w:val="clear" w:color="auto" w:fill="auto"/>
            <w:noWrap/>
            <w:hideMark/>
          </w:tcPr>
          <w:p w14:paraId="54028AD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3.2</w:t>
            </w:r>
          </w:p>
        </w:tc>
        <w:tc>
          <w:tcPr>
            <w:tcW w:w="562" w:type="dxa"/>
            <w:tcBorders>
              <w:top w:val="single" w:sz="4" w:space="0" w:color="000000"/>
              <w:left w:val="nil"/>
              <w:bottom w:val="nil"/>
              <w:right w:val="nil"/>
            </w:tcBorders>
            <w:shd w:val="clear" w:color="auto" w:fill="auto"/>
            <w:noWrap/>
            <w:hideMark/>
          </w:tcPr>
          <w:p w14:paraId="0094C96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c>
          <w:tcPr>
            <w:tcW w:w="563" w:type="dxa"/>
            <w:tcBorders>
              <w:top w:val="single" w:sz="4" w:space="0" w:color="000000"/>
              <w:left w:val="nil"/>
              <w:bottom w:val="nil"/>
              <w:right w:val="nil"/>
            </w:tcBorders>
            <w:shd w:val="clear" w:color="auto" w:fill="auto"/>
            <w:noWrap/>
            <w:hideMark/>
          </w:tcPr>
          <w:p w14:paraId="66FF147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56" w:type="dxa"/>
            <w:tcBorders>
              <w:top w:val="single" w:sz="4" w:space="0" w:color="000000"/>
              <w:left w:val="nil"/>
              <w:bottom w:val="nil"/>
              <w:right w:val="nil"/>
            </w:tcBorders>
            <w:shd w:val="clear" w:color="auto" w:fill="auto"/>
            <w:noWrap/>
            <w:hideMark/>
          </w:tcPr>
          <w:p w14:paraId="62C1CF5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1.8</w:t>
            </w:r>
          </w:p>
        </w:tc>
        <w:tc>
          <w:tcPr>
            <w:tcW w:w="610" w:type="dxa"/>
            <w:tcBorders>
              <w:top w:val="single" w:sz="4" w:space="0" w:color="000000"/>
              <w:left w:val="nil"/>
              <w:bottom w:val="nil"/>
              <w:right w:val="single" w:sz="4" w:space="0" w:color="000000"/>
            </w:tcBorders>
            <w:shd w:val="clear" w:color="auto" w:fill="auto"/>
            <w:noWrap/>
            <w:hideMark/>
          </w:tcPr>
          <w:p w14:paraId="403CDA7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r>
      <w:tr w:rsidR="000D30E5" w:rsidRPr="000D30E5" w14:paraId="5CB364D5" w14:textId="77777777" w:rsidTr="000D30E5">
        <w:trPr>
          <w:trHeight w:val="114"/>
          <w:jc w:val="center"/>
        </w:trPr>
        <w:tc>
          <w:tcPr>
            <w:tcW w:w="3129" w:type="dxa"/>
            <w:tcBorders>
              <w:top w:val="single" w:sz="4" w:space="0" w:color="000000"/>
              <w:left w:val="single" w:sz="4" w:space="0" w:color="000000"/>
              <w:bottom w:val="nil"/>
              <w:right w:val="nil"/>
            </w:tcBorders>
            <w:shd w:val="clear" w:color="auto" w:fill="auto"/>
            <w:noWrap/>
            <w:hideMark/>
          </w:tcPr>
          <w:p w14:paraId="7A2C685A"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Desarrollo urbano</w:t>
            </w:r>
          </w:p>
        </w:tc>
        <w:tc>
          <w:tcPr>
            <w:tcW w:w="584" w:type="dxa"/>
            <w:tcBorders>
              <w:top w:val="single" w:sz="4" w:space="0" w:color="000000"/>
              <w:left w:val="nil"/>
              <w:bottom w:val="nil"/>
              <w:right w:val="nil"/>
            </w:tcBorders>
            <w:shd w:val="clear" w:color="auto" w:fill="auto"/>
            <w:noWrap/>
            <w:hideMark/>
          </w:tcPr>
          <w:p w14:paraId="14AC4E5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3.3</w:t>
            </w:r>
          </w:p>
        </w:tc>
        <w:tc>
          <w:tcPr>
            <w:tcW w:w="552" w:type="dxa"/>
            <w:tcBorders>
              <w:top w:val="single" w:sz="4" w:space="0" w:color="000000"/>
              <w:left w:val="nil"/>
              <w:bottom w:val="nil"/>
              <w:right w:val="nil"/>
            </w:tcBorders>
            <w:shd w:val="clear" w:color="auto" w:fill="auto"/>
            <w:noWrap/>
            <w:hideMark/>
          </w:tcPr>
          <w:p w14:paraId="31462D0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4.3</w:t>
            </w:r>
          </w:p>
        </w:tc>
        <w:tc>
          <w:tcPr>
            <w:tcW w:w="552" w:type="dxa"/>
            <w:tcBorders>
              <w:top w:val="single" w:sz="4" w:space="0" w:color="000000"/>
              <w:left w:val="nil"/>
              <w:bottom w:val="nil"/>
              <w:right w:val="nil"/>
            </w:tcBorders>
            <w:shd w:val="clear" w:color="auto" w:fill="auto"/>
            <w:noWrap/>
            <w:hideMark/>
          </w:tcPr>
          <w:p w14:paraId="6C39718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c>
          <w:tcPr>
            <w:tcW w:w="562" w:type="dxa"/>
            <w:tcBorders>
              <w:top w:val="single" w:sz="4" w:space="0" w:color="000000"/>
              <w:left w:val="nil"/>
              <w:bottom w:val="nil"/>
              <w:right w:val="nil"/>
            </w:tcBorders>
            <w:shd w:val="clear" w:color="auto" w:fill="auto"/>
            <w:noWrap/>
            <w:hideMark/>
          </w:tcPr>
          <w:p w14:paraId="72C6278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563" w:type="dxa"/>
            <w:tcBorders>
              <w:top w:val="single" w:sz="4" w:space="0" w:color="000000"/>
              <w:left w:val="nil"/>
              <w:bottom w:val="nil"/>
              <w:right w:val="nil"/>
            </w:tcBorders>
            <w:shd w:val="clear" w:color="auto" w:fill="auto"/>
            <w:noWrap/>
            <w:hideMark/>
          </w:tcPr>
          <w:p w14:paraId="36E7693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6" w:type="dxa"/>
            <w:tcBorders>
              <w:top w:val="single" w:sz="4" w:space="0" w:color="000000"/>
              <w:left w:val="nil"/>
              <w:bottom w:val="nil"/>
              <w:right w:val="nil"/>
            </w:tcBorders>
            <w:shd w:val="clear" w:color="auto" w:fill="auto"/>
            <w:noWrap/>
            <w:hideMark/>
          </w:tcPr>
          <w:p w14:paraId="66BD4B7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w:t>
            </w:r>
          </w:p>
        </w:tc>
        <w:tc>
          <w:tcPr>
            <w:tcW w:w="610" w:type="dxa"/>
            <w:tcBorders>
              <w:top w:val="single" w:sz="4" w:space="0" w:color="000000"/>
              <w:left w:val="nil"/>
              <w:bottom w:val="nil"/>
              <w:right w:val="single" w:sz="4" w:space="0" w:color="000000"/>
            </w:tcBorders>
            <w:shd w:val="clear" w:color="auto" w:fill="auto"/>
            <w:noWrap/>
            <w:hideMark/>
          </w:tcPr>
          <w:p w14:paraId="0704C2D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r>
      <w:tr w:rsidR="000D30E5" w:rsidRPr="000D30E5" w14:paraId="48AB5961" w14:textId="77777777" w:rsidTr="000D30E5">
        <w:trPr>
          <w:trHeight w:val="188"/>
          <w:jc w:val="center"/>
        </w:trPr>
        <w:tc>
          <w:tcPr>
            <w:tcW w:w="3129" w:type="dxa"/>
            <w:tcBorders>
              <w:top w:val="single" w:sz="4" w:space="0" w:color="000000"/>
              <w:left w:val="single" w:sz="4" w:space="0" w:color="000000"/>
              <w:bottom w:val="nil"/>
              <w:right w:val="nil"/>
            </w:tcBorders>
            <w:shd w:val="clear" w:color="auto" w:fill="auto"/>
            <w:noWrap/>
            <w:hideMark/>
          </w:tcPr>
          <w:p w14:paraId="69301818"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Transparencia</w:t>
            </w:r>
          </w:p>
        </w:tc>
        <w:tc>
          <w:tcPr>
            <w:tcW w:w="584" w:type="dxa"/>
            <w:tcBorders>
              <w:top w:val="single" w:sz="4" w:space="0" w:color="000000"/>
              <w:left w:val="nil"/>
              <w:bottom w:val="nil"/>
              <w:right w:val="nil"/>
            </w:tcBorders>
            <w:shd w:val="clear" w:color="auto" w:fill="auto"/>
            <w:noWrap/>
            <w:hideMark/>
          </w:tcPr>
          <w:p w14:paraId="75192CF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2.1</w:t>
            </w:r>
          </w:p>
        </w:tc>
        <w:tc>
          <w:tcPr>
            <w:tcW w:w="552" w:type="dxa"/>
            <w:tcBorders>
              <w:top w:val="single" w:sz="4" w:space="0" w:color="000000"/>
              <w:left w:val="nil"/>
              <w:bottom w:val="nil"/>
              <w:right w:val="nil"/>
            </w:tcBorders>
            <w:shd w:val="clear" w:color="auto" w:fill="auto"/>
            <w:noWrap/>
            <w:hideMark/>
          </w:tcPr>
          <w:p w14:paraId="61DE7D7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2" w:type="dxa"/>
            <w:tcBorders>
              <w:top w:val="single" w:sz="4" w:space="0" w:color="000000"/>
              <w:left w:val="nil"/>
              <w:bottom w:val="nil"/>
              <w:right w:val="nil"/>
            </w:tcBorders>
            <w:shd w:val="clear" w:color="auto" w:fill="auto"/>
            <w:noWrap/>
            <w:hideMark/>
          </w:tcPr>
          <w:p w14:paraId="2F80C6C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62" w:type="dxa"/>
            <w:tcBorders>
              <w:top w:val="single" w:sz="4" w:space="0" w:color="000000"/>
              <w:left w:val="nil"/>
              <w:bottom w:val="nil"/>
              <w:right w:val="nil"/>
            </w:tcBorders>
            <w:shd w:val="clear" w:color="auto" w:fill="auto"/>
            <w:noWrap/>
            <w:hideMark/>
          </w:tcPr>
          <w:p w14:paraId="7A578E9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63" w:type="dxa"/>
            <w:tcBorders>
              <w:top w:val="single" w:sz="4" w:space="0" w:color="000000"/>
              <w:left w:val="nil"/>
              <w:bottom w:val="nil"/>
              <w:right w:val="nil"/>
            </w:tcBorders>
            <w:shd w:val="clear" w:color="auto" w:fill="auto"/>
            <w:noWrap/>
            <w:hideMark/>
          </w:tcPr>
          <w:p w14:paraId="0C07560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1.2</w:t>
            </w:r>
          </w:p>
        </w:tc>
        <w:tc>
          <w:tcPr>
            <w:tcW w:w="556" w:type="dxa"/>
            <w:tcBorders>
              <w:top w:val="single" w:sz="4" w:space="0" w:color="000000"/>
              <w:left w:val="nil"/>
              <w:bottom w:val="nil"/>
              <w:right w:val="nil"/>
            </w:tcBorders>
            <w:shd w:val="clear" w:color="auto" w:fill="auto"/>
            <w:noWrap/>
            <w:hideMark/>
          </w:tcPr>
          <w:p w14:paraId="107C5CE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610" w:type="dxa"/>
            <w:tcBorders>
              <w:top w:val="single" w:sz="4" w:space="0" w:color="000000"/>
              <w:left w:val="nil"/>
              <w:bottom w:val="nil"/>
              <w:right w:val="single" w:sz="4" w:space="0" w:color="000000"/>
            </w:tcBorders>
            <w:shd w:val="clear" w:color="auto" w:fill="auto"/>
            <w:noWrap/>
            <w:hideMark/>
          </w:tcPr>
          <w:p w14:paraId="0E03F3C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1.8</w:t>
            </w:r>
          </w:p>
        </w:tc>
      </w:tr>
      <w:tr w:rsidR="000D30E5" w:rsidRPr="000D30E5" w14:paraId="760E3FCB" w14:textId="77777777" w:rsidTr="000D30E5">
        <w:trPr>
          <w:trHeight w:val="105"/>
          <w:jc w:val="center"/>
        </w:trPr>
        <w:tc>
          <w:tcPr>
            <w:tcW w:w="3129" w:type="dxa"/>
            <w:tcBorders>
              <w:top w:val="single" w:sz="4" w:space="0" w:color="000000"/>
              <w:left w:val="single" w:sz="4" w:space="0" w:color="000000"/>
              <w:bottom w:val="nil"/>
              <w:right w:val="nil"/>
            </w:tcBorders>
            <w:shd w:val="clear" w:color="auto" w:fill="auto"/>
            <w:noWrap/>
            <w:hideMark/>
          </w:tcPr>
          <w:p w14:paraId="7090BA66"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Turismo</w:t>
            </w:r>
          </w:p>
        </w:tc>
        <w:tc>
          <w:tcPr>
            <w:tcW w:w="584" w:type="dxa"/>
            <w:tcBorders>
              <w:top w:val="single" w:sz="4" w:space="0" w:color="000000"/>
              <w:left w:val="nil"/>
              <w:bottom w:val="nil"/>
              <w:right w:val="nil"/>
            </w:tcBorders>
            <w:shd w:val="clear" w:color="auto" w:fill="auto"/>
            <w:noWrap/>
            <w:hideMark/>
          </w:tcPr>
          <w:p w14:paraId="7B4BC4E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c>
          <w:tcPr>
            <w:tcW w:w="552" w:type="dxa"/>
            <w:tcBorders>
              <w:top w:val="single" w:sz="4" w:space="0" w:color="000000"/>
              <w:left w:val="nil"/>
              <w:bottom w:val="nil"/>
              <w:right w:val="nil"/>
            </w:tcBorders>
            <w:shd w:val="clear" w:color="auto" w:fill="auto"/>
            <w:noWrap/>
            <w:hideMark/>
          </w:tcPr>
          <w:p w14:paraId="24CEAB4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52" w:type="dxa"/>
            <w:tcBorders>
              <w:top w:val="single" w:sz="4" w:space="0" w:color="000000"/>
              <w:left w:val="nil"/>
              <w:bottom w:val="nil"/>
              <w:right w:val="nil"/>
            </w:tcBorders>
            <w:shd w:val="clear" w:color="auto" w:fill="auto"/>
            <w:noWrap/>
            <w:hideMark/>
          </w:tcPr>
          <w:p w14:paraId="278D0A3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2.0</w:t>
            </w:r>
          </w:p>
        </w:tc>
        <w:tc>
          <w:tcPr>
            <w:tcW w:w="562" w:type="dxa"/>
            <w:tcBorders>
              <w:top w:val="single" w:sz="4" w:space="0" w:color="000000"/>
              <w:left w:val="nil"/>
              <w:bottom w:val="nil"/>
              <w:right w:val="nil"/>
            </w:tcBorders>
            <w:shd w:val="clear" w:color="auto" w:fill="auto"/>
            <w:noWrap/>
            <w:hideMark/>
          </w:tcPr>
          <w:p w14:paraId="68CE013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c>
          <w:tcPr>
            <w:tcW w:w="563" w:type="dxa"/>
            <w:tcBorders>
              <w:top w:val="single" w:sz="4" w:space="0" w:color="000000"/>
              <w:left w:val="nil"/>
              <w:bottom w:val="nil"/>
              <w:right w:val="nil"/>
            </w:tcBorders>
            <w:shd w:val="clear" w:color="auto" w:fill="auto"/>
            <w:noWrap/>
            <w:hideMark/>
          </w:tcPr>
          <w:p w14:paraId="4211E3B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w:t>
            </w:r>
          </w:p>
        </w:tc>
        <w:tc>
          <w:tcPr>
            <w:tcW w:w="556" w:type="dxa"/>
            <w:tcBorders>
              <w:top w:val="single" w:sz="4" w:space="0" w:color="000000"/>
              <w:left w:val="nil"/>
              <w:bottom w:val="nil"/>
              <w:right w:val="nil"/>
            </w:tcBorders>
            <w:shd w:val="clear" w:color="auto" w:fill="auto"/>
            <w:noWrap/>
            <w:hideMark/>
          </w:tcPr>
          <w:p w14:paraId="4359AE8F"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w:t>
            </w:r>
          </w:p>
        </w:tc>
        <w:tc>
          <w:tcPr>
            <w:tcW w:w="610" w:type="dxa"/>
            <w:tcBorders>
              <w:top w:val="single" w:sz="4" w:space="0" w:color="000000"/>
              <w:left w:val="nil"/>
              <w:bottom w:val="nil"/>
              <w:right w:val="single" w:sz="4" w:space="0" w:color="000000"/>
            </w:tcBorders>
            <w:shd w:val="clear" w:color="auto" w:fill="auto"/>
            <w:noWrap/>
            <w:hideMark/>
          </w:tcPr>
          <w:p w14:paraId="628A7DF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1.8</w:t>
            </w:r>
          </w:p>
        </w:tc>
      </w:tr>
      <w:tr w:rsidR="000D30E5" w:rsidRPr="000D30E5" w14:paraId="6C3DFFB2" w14:textId="77777777" w:rsidTr="000D30E5">
        <w:trPr>
          <w:trHeight w:val="52"/>
          <w:jc w:val="center"/>
        </w:trPr>
        <w:tc>
          <w:tcPr>
            <w:tcW w:w="3129" w:type="dxa"/>
            <w:tcBorders>
              <w:top w:val="single" w:sz="4" w:space="0" w:color="000000"/>
              <w:left w:val="single" w:sz="4" w:space="0" w:color="000000"/>
              <w:bottom w:val="nil"/>
              <w:right w:val="nil"/>
            </w:tcBorders>
            <w:shd w:val="clear" w:color="auto" w:fill="auto"/>
            <w:noWrap/>
            <w:hideMark/>
          </w:tcPr>
          <w:p w14:paraId="1BB24642"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Equidad de género y/o derechos de las mujeres</w:t>
            </w:r>
          </w:p>
        </w:tc>
        <w:tc>
          <w:tcPr>
            <w:tcW w:w="584" w:type="dxa"/>
            <w:tcBorders>
              <w:top w:val="single" w:sz="4" w:space="0" w:color="000000"/>
              <w:left w:val="nil"/>
              <w:bottom w:val="nil"/>
              <w:right w:val="nil"/>
            </w:tcBorders>
            <w:shd w:val="clear" w:color="auto" w:fill="auto"/>
            <w:noWrap/>
            <w:hideMark/>
          </w:tcPr>
          <w:p w14:paraId="213E210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52" w:type="dxa"/>
            <w:tcBorders>
              <w:top w:val="single" w:sz="4" w:space="0" w:color="000000"/>
              <w:left w:val="nil"/>
              <w:bottom w:val="nil"/>
              <w:right w:val="nil"/>
            </w:tcBorders>
            <w:shd w:val="clear" w:color="auto" w:fill="auto"/>
            <w:noWrap/>
            <w:hideMark/>
          </w:tcPr>
          <w:p w14:paraId="6785D53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2.3</w:t>
            </w:r>
          </w:p>
        </w:tc>
        <w:tc>
          <w:tcPr>
            <w:tcW w:w="552" w:type="dxa"/>
            <w:tcBorders>
              <w:top w:val="single" w:sz="4" w:space="0" w:color="000000"/>
              <w:left w:val="nil"/>
              <w:bottom w:val="nil"/>
              <w:right w:val="nil"/>
            </w:tcBorders>
            <w:shd w:val="clear" w:color="auto" w:fill="auto"/>
            <w:noWrap/>
            <w:hideMark/>
          </w:tcPr>
          <w:p w14:paraId="1451B0B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2.6</w:t>
            </w:r>
          </w:p>
        </w:tc>
        <w:tc>
          <w:tcPr>
            <w:tcW w:w="562" w:type="dxa"/>
            <w:tcBorders>
              <w:top w:val="single" w:sz="4" w:space="0" w:color="000000"/>
              <w:left w:val="nil"/>
              <w:bottom w:val="nil"/>
              <w:right w:val="nil"/>
            </w:tcBorders>
            <w:shd w:val="clear" w:color="auto" w:fill="auto"/>
            <w:noWrap/>
            <w:hideMark/>
          </w:tcPr>
          <w:p w14:paraId="1CF5417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1.6</w:t>
            </w:r>
          </w:p>
        </w:tc>
        <w:tc>
          <w:tcPr>
            <w:tcW w:w="563" w:type="dxa"/>
            <w:tcBorders>
              <w:top w:val="single" w:sz="4" w:space="0" w:color="000000"/>
              <w:left w:val="nil"/>
              <w:bottom w:val="nil"/>
              <w:right w:val="nil"/>
            </w:tcBorders>
            <w:shd w:val="clear" w:color="auto" w:fill="auto"/>
            <w:noWrap/>
            <w:hideMark/>
          </w:tcPr>
          <w:p w14:paraId="07DE063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1.1</w:t>
            </w:r>
          </w:p>
        </w:tc>
        <w:tc>
          <w:tcPr>
            <w:tcW w:w="556" w:type="dxa"/>
            <w:tcBorders>
              <w:top w:val="single" w:sz="4" w:space="0" w:color="000000"/>
              <w:left w:val="nil"/>
              <w:bottom w:val="nil"/>
              <w:right w:val="nil"/>
            </w:tcBorders>
            <w:shd w:val="clear" w:color="auto" w:fill="auto"/>
            <w:noWrap/>
            <w:hideMark/>
          </w:tcPr>
          <w:p w14:paraId="6BA05EF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1.4</w:t>
            </w:r>
          </w:p>
        </w:tc>
        <w:tc>
          <w:tcPr>
            <w:tcW w:w="610" w:type="dxa"/>
            <w:tcBorders>
              <w:top w:val="single" w:sz="4" w:space="0" w:color="000000"/>
              <w:left w:val="nil"/>
              <w:bottom w:val="nil"/>
              <w:right w:val="single" w:sz="4" w:space="0" w:color="000000"/>
            </w:tcBorders>
            <w:shd w:val="clear" w:color="auto" w:fill="auto"/>
            <w:noWrap/>
            <w:hideMark/>
          </w:tcPr>
          <w:p w14:paraId="0268096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r>
      <w:tr w:rsidR="000D30E5" w:rsidRPr="000D30E5" w14:paraId="75BD4F10" w14:textId="77777777" w:rsidTr="000D30E5">
        <w:trPr>
          <w:trHeight w:val="197"/>
          <w:jc w:val="center"/>
        </w:trPr>
        <w:tc>
          <w:tcPr>
            <w:tcW w:w="3129" w:type="dxa"/>
            <w:tcBorders>
              <w:top w:val="single" w:sz="4" w:space="0" w:color="000000"/>
              <w:left w:val="single" w:sz="4" w:space="0" w:color="000000"/>
              <w:bottom w:val="nil"/>
              <w:right w:val="nil"/>
            </w:tcBorders>
            <w:shd w:val="clear" w:color="auto" w:fill="auto"/>
            <w:noWrap/>
            <w:hideMark/>
          </w:tcPr>
          <w:p w14:paraId="218747DB"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Salud</w:t>
            </w:r>
          </w:p>
        </w:tc>
        <w:tc>
          <w:tcPr>
            <w:tcW w:w="584" w:type="dxa"/>
            <w:tcBorders>
              <w:top w:val="single" w:sz="4" w:space="0" w:color="000000"/>
              <w:left w:val="nil"/>
              <w:bottom w:val="nil"/>
              <w:right w:val="nil"/>
            </w:tcBorders>
            <w:shd w:val="clear" w:color="auto" w:fill="auto"/>
            <w:noWrap/>
            <w:hideMark/>
          </w:tcPr>
          <w:p w14:paraId="5DDC4E3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2" w:type="dxa"/>
            <w:tcBorders>
              <w:top w:val="single" w:sz="4" w:space="0" w:color="000000"/>
              <w:left w:val="nil"/>
              <w:bottom w:val="nil"/>
              <w:right w:val="nil"/>
            </w:tcBorders>
            <w:shd w:val="clear" w:color="auto" w:fill="auto"/>
            <w:noWrap/>
            <w:hideMark/>
          </w:tcPr>
          <w:p w14:paraId="67B23E0B"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52" w:type="dxa"/>
            <w:tcBorders>
              <w:top w:val="single" w:sz="4" w:space="0" w:color="000000"/>
              <w:left w:val="nil"/>
              <w:bottom w:val="nil"/>
              <w:right w:val="nil"/>
            </w:tcBorders>
            <w:shd w:val="clear" w:color="auto" w:fill="auto"/>
            <w:noWrap/>
            <w:hideMark/>
          </w:tcPr>
          <w:p w14:paraId="3C031B9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62" w:type="dxa"/>
            <w:tcBorders>
              <w:top w:val="single" w:sz="4" w:space="0" w:color="000000"/>
              <w:left w:val="nil"/>
              <w:bottom w:val="nil"/>
              <w:right w:val="nil"/>
            </w:tcBorders>
            <w:shd w:val="clear" w:color="auto" w:fill="auto"/>
            <w:noWrap/>
            <w:hideMark/>
          </w:tcPr>
          <w:p w14:paraId="5E454EE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1.8</w:t>
            </w:r>
          </w:p>
        </w:tc>
        <w:tc>
          <w:tcPr>
            <w:tcW w:w="563" w:type="dxa"/>
            <w:tcBorders>
              <w:top w:val="single" w:sz="4" w:space="0" w:color="000000"/>
              <w:left w:val="nil"/>
              <w:bottom w:val="nil"/>
              <w:right w:val="nil"/>
            </w:tcBorders>
            <w:shd w:val="clear" w:color="auto" w:fill="auto"/>
            <w:noWrap/>
            <w:hideMark/>
          </w:tcPr>
          <w:p w14:paraId="23F1143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2.0</w:t>
            </w:r>
          </w:p>
        </w:tc>
        <w:tc>
          <w:tcPr>
            <w:tcW w:w="556" w:type="dxa"/>
            <w:tcBorders>
              <w:top w:val="single" w:sz="4" w:space="0" w:color="000000"/>
              <w:left w:val="nil"/>
              <w:bottom w:val="nil"/>
              <w:right w:val="nil"/>
            </w:tcBorders>
            <w:shd w:val="clear" w:color="auto" w:fill="auto"/>
            <w:noWrap/>
            <w:hideMark/>
          </w:tcPr>
          <w:p w14:paraId="72A0639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1.0</w:t>
            </w:r>
          </w:p>
        </w:tc>
        <w:tc>
          <w:tcPr>
            <w:tcW w:w="610" w:type="dxa"/>
            <w:tcBorders>
              <w:top w:val="single" w:sz="4" w:space="0" w:color="000000"/>
              <w:left w:val="nil"/>
              <w:bottom w:val="nil"/>
              <w:right w:val="single" w:sz="4" w:space="0" w:color="000000"/>
            </w:tcBorders>
            <w:shd w:val="clear" w:color="auto" w:fill="auto"/>
            <w:noWrap/>
            <w:hideMark/>
          </w:tcPr>
          <w:p w14:paraId="0E19256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r>
      <w:tr w:rsidR="000D30E5" w:rsidRPr="000D30E5" w14:paraId="486F7F39" w14:textId="77777777" w:rsidTr="000D30E5">
        <w:trPr>
          <w:trHeight w:val="115"/>
          <w:jc w:val="center"/>
        </w:trPr>
        <w:tc>
          <w:tcPr>
            <w:tcW w:w="3129" w:type="dxa"/>
            <w:tcBorders>
              <w:top w:val="single" w:sz="4" w:space="0" w:color="000000"/>
              <w:left w:val="single" w:sz="4" w:space="0" w:color="000000"/>
              <w:bottom w:val="nil"/>
              <w:right w:val="nil"/>
            </w:tcBorders>
            <w:shd w:val="clear" w:color="auto" w:fill="auto"/>
            <w:noWrap/>
            <w:hideMark/>
          </w:tcPr>
          <w:p w14:paraId="7A8F06CE"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Tránsito</w:t>
            </w:r>
          </w:p>
        </w:tc>
        <w:tc>
          <w:tcPr>
            <w:tcW w:w="584" w:type="dxa"/>
            <w:tcBorders>
              <w:top w:val="single" w:sz="4" w:space="0" w:color="000000"/>
              <w:left w:val="nil"/>
              <w:bottom w:val="nil"/>
              <w:right w:val="nil"/>
            </w:tcBorders>
            <w:shd w:val="clear" w:color="auto" w:fill="auto"/>
            <w:noWrap/>
            <w:hideMark/>
          </w:tcPr>
          <w:p w14:paraId="5C04FF8D"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1.8</w:t>
            </w:r>
          </w:p>
        </w:tc>
        <w:tc>
          <w:tcPr>
            <w:tcW w:w="552" w:type="dxa"/>
            <w:tcBorders>
              <w:top w:val="single" w:sz="4" w:space="0" w:color="000000"/>
              <w:left w:val="nil"/>
              <w:bottom w:val="nil"/>
              <w:right w:val="nil"/>
            </w:tcBorders>
            <w:shd w:val="clear" w:color="auto" w:fill="auto"/>
            <w:noWrap/>
            <w:hideMark/>
          </w:tcPr>
          <w:p w14:paraId="46CCA1A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552" w:type="dxa"/>
            <w:tcBorders>
              <w:top w:val="single" w:sz="4" w:space="0" w:color="000000"/>
              <w:left w:val="nil"/>
              <w:bottom w:val="nil"/>
              <w:right w:val="nil"/>
            </w:tcBorders>
            <w:shd w:val="clear" w:color="auto" w:fill="auto"/>
            <w:noWrap/>
            <w:hideMark/>
          </w:tcPr>
          <w:p w14:paraId="33629747"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1.9</w:t>
            </w:r>
          </w:p>
        </w:tc>
        <w:tc>
          <w:tcPr>
            <w:tcW w:w="562" w:type="dxa"/>
            <w:tcBorders>
              <w:top w:val="single" w:sz="4" w:space="0" w:color="000000"/>
              <w:left w:val="nil"/>
              <w:bottom w:val="nil"/>
              <w:right w:val="nil"/>
            </w:tcBorders>
            <w:shd w:val="clear" w:color="auto" w:fill="auto"/>
            <w:noWrap/>
            <w:hideMark/>
          </w:tcPr>
          <w:p w14:paraId="6852523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0.7</w:t>
            </w:r>
          </w:p>
        </w:tc>
        <w:tc>
          <w:tcPr>
            <w:tcW w:w="563" w:type="dxa"/>
            <w:tcBorders>
              <w:top w:val="single" w:sz="4" w:space="0" w:color="000000"/>
              <w:left w:val="nil"/>
              <w:bottom w:val="nil"/>
              <w:right w:val="nil"/>
            </w:tcBorders>
            <w:shd w:val="clear" w:color="auto" w:fill="auto"/>
            <w:noWrap/>
            <w:hideMark/>
          </w:tcPr>
          <w:p w14:paraId="3927DBA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1.5</w:t>
            </w:r>
          </w:p>
        </w:tc>
        <w:tc>
          <w:tcPr>
            <w:tcW w:w="556" w:type="dxa"/>
            <w:tcBorders>
              <w:top w:val="single" w:sz="4" w:space="0" w:color="000000"/>
              <w:left w:val="nil"/>
              <w:bottom w:val="nil"/>
              <w:right w:val="nil"/>
            </w:tcBorders>
            <w:shd w:val="clear" w:color="auto" w:fill="auto"/>
            <w:noWrap/>
            <w:hideMark/>
          </w:tcPr>
          <w:p w14:paraId="49222B7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0.9</w:t>
            </w:r>
          </w:p>
        </w:tc>
        <w:tc>
          <w:tcPr>
            <w:tcW w:w="610" w:type="dxa"/>
            <w:tcBorders>
              <w:top w:val="single" w:sz="4" w:space="0" w:color="000000"/>
              <w:left w:val="nil"/>
              <w:bottom w:val="nil"/>
              <w:right w:val="single" w:sz="4" w:space="0" w:color="000000"/>
            </w:tcBorders>
            <w:shd w:val="clear" w:color="auto" w:fill="auto"/>
            <w:noWrap/>
            <w:hideMark/>
          </w:tcPr>
          <w:p w14:paraId="3EEA955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1.3</w:t>
            </w:r>
          </w:p>
        </w:tc>
      </w:tr>
      <w:tr w:rsidR="000D30E5" w:rsidRPr="000D30E5" w14:paraId="665CCB36" w14:textId="77777777" w:rsidTr="000D30E5">
        <w:trPr>
          <w:trHeight w:val="189"/>
          <w:jc w:val="center"/>
        </w:trPr>
        <w:tc>
          <w:tcPr>
            <w:tcW w:w="3129" w:type="dxa"/>
            <w:tcBorders>
              <w:top w:val="single" w:sz="4" w:space="0" w:color="000000"/>
              <w:left w:val="single" w:sz="4" w:space="0" w:color="000000"/>
              <w:bottom w:val="nil"/>
              <w:right w:val="nil"/>
            </w:tcBorders>
            <w:shd w:val="clear" w:color="auto" w:fill="auto"/>
            <w:noWrap/>
            <w:hideMark/>
          </w:tcPr>
          <w:p w14:paraId="78708106"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Participación ciudadana</w:t>
            </w:r>
          </w:p>
        </w:tc>
        <w:tc>
          <w:tcPr>
            <w:tcW w:w="584" w:type="dxa"/>
            <w:tcBorders>
              <w:top w:val="single" w:sz="4" w:space="0" w:color="000000"/>
              <w:left w:val="nil"/>
              <w:bottom w:val="nil"/>
              <w:right w:val="nil"/>
            </w:tcBorders>
            <w:shd w:val="clear" w:color="auto" w:fill="auto"/>
            <w:noWrap/>
            <w:hideMark/>
          </w:tcPr>
          <w:p w14:paraId="0F12C2C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1.7</w:t>
            </w:r>
          </w:p>
        </w:tc>
        <w:tc>
          <w:tcPr>
            <w:tcW w:w="552" w:type="dxa"/>
            <w:tcBorders>
              <w:top w:val="single" w:sz="4" w:space="0" w:color="000000"/>
              <w:left w:val="nil"/>
              <w:bottom w:val="nil"/>
              <w:right w:val="nil"/>
            </w:tcBorders>
            <w:shd w:val="clear" w:color="auto" w:fill="auto"/>
            <w:noWrap/>
            <w:hideMark/>
          </w:tcPr>
          <w:p w14:paraId="5DC7596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2" w:type="dxa"/>
            <w:tcBorders>
              <w:top w:val="single" w:sz="4" w:space="0" w:color="000000"/>
              <w:left w:val="nil"/>
              <w:bottom w:val="nil"/>
              <w:right w:val="nil"/>
            </w:tcBorders>
            <w:shd w:val="clear" w:color="auto" w:fill="auto"/>
            <w:noWrap/>
            <w:hideMark/>
          </w:tcPr>
          <w:p w14:paraId="43BCDF9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1.2</w:t>
            </w:r>
          </w:p>
        </w:tc>
        <w:tc>
          <w:tcPr>
            <w:tcW w:w="562" w:type="dxa"/>
            <w:tcBorders>
              <w:top w:val="single" w:sz="4" w:space="0" w:color="000000"/>
              <w:left w:val="nil"/>
              <w:bottom w:val="nil"/>
              <w:right w:val="nil"/>
            </w:tcBorders>
            <w:shd w:val="clear" w:color="auto" w:fill="auto"/>
            <w:noWrap/>
            <w:hideMark/>
          </w:tcPr>
          <w:p w14:paraId="3FD984C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0.8</w:t>
            </w:r>
          </w:p>
        </w:tc>
        <w:tc>
          <w:tcPr>
            <w:tcW w:w="563" w:type="dxa"/>
            <w:tcBorders>
              <w:top w:val="single" w:sz="4" w:space="0" w:color="000000"/>
              <w:left w:val="nil"/>
              <w:bottom w:val="nil"/>
              <w:right w:val="nil"/>
            </w:tcBorders>
            <w:shd w:val="clear" w:color="auto" w:fill="auto"/>
            <w:noWrap/>
            <w:hideMark/>
          </w:tcPr>
          <w:p w14:paraId="16C7D4F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0.5</w:t>
            </w:r>
          </w:p>
        </w:tc>
        <w:tc>
          <w:tcPr>
            <w:tcW w:w="556" w:type="dxa"/>
            <w:tcBorders>
              <w:top w:val="single" w:sz="4" w:space="0" w:color="000000"/>
              <w:left w:val="nil"/>
              <w:bottom w:val="nil"/>
              <w:right w:val="nil"/>
            </w:tcBorders>
            <w:shd w:val="clear" w:color="auto" w:fill="auto"/>
            <w:noWrap/>
            <w:hideMark/>
          </w:tcPr>
          <w:p w14:paraId="0B418EDA"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0.5</w:t>
            </w:r>
          </w:p>
        </w:tc>
        <w:tc>
          <w:tcPr>
            <w:tcW w:w="610" w:type="dxa"/>
            <w:tcBorders>
              <w:top w:val="single" w:sz="4" w:space="0" w:color="000000"/>
              <w:left w:val="nil"/>
              <w:bottom w:val="nil"/>
              <w:right w:val="single" w:sz="4" w:space="0" w:color="000000"/>
            </w:tcBorders>
            <w:shd w:val="clear" w:color="auto" w:fill="auto"/>
            <w:noWrap/>
            <w:hideMark/>
          </w:tcPr>
          <w:p w14:paraId="6D11FE7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1.0</w:t>
            </w:r>
          </w:p>
        </w:tc>
      </w:tr>
      <w:tr w:rsidR="000D30E5" w:rsidRPr="000D30E5" w14:paraId="06035AFE" w14:textId="77777777" w:rsidTr="000D30E5">
        <w:trPr>
          <w:trHeight w:val="107"/>
          <w:jc w:val="center"/>
        </w:trPr>
        <w:tc>
          <w:tcPr>
            <w:tcW w:w="3129" w:type="dxa"/>
            <w:tcBorders>
              <w:top w:val="single" w:sz="4" w:space="0" w:color="000000"/>
              <w:left w:val="single" w:sz="4" w:space="0" w:color="000000"/>
              <w:bottom w:val="nil"/>
              <w:right w:val="nil"/>
            </w:tcBorders>
            <w:shd w:val="clear" w:color="auto" w:fill="auto"/>
            <w:noWrap/>
            <w:hideMark/>
          </w:tcPr>
          <w:p w14:paraId="10ECD3AD"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Bomberos</w:t>
            </w:r>
          </w:p>
        </w:tc>
        <w:tc>
          <w:tcPr>
            <w:tcW w:w="584" w:type="dxa"/>
            <w:tcBorders>
              <w:top w:val="single" w:sz="4" w:space="0" w:color="000000"/>
              <w:left w:val="nil"/>
              <w:bottom w:val="nil"/>
              <w:right w:val="nil"/>
            </w:tcBorders>
            <w:shd w:val="clear" w:color="auto" w:fill="auto"/>
            <w:noWrap/>
            <w:hideMark/>
          </w:tcPr>
          <w:p w14:paraId="68814D6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0.8</w:t>
            </w:r>
          </w:p>
        </w:tc>
        <w:tc>
          <w:tcPr>
            <w:tcW w:w="552" w:type="dxa"/>
            <w:tcBorders>
              <w:top w:val="single" w:sz="4" w:space="0" w:color="000000"/>
              <w:left w:val="nil"/>
              <w:bottom w:val="nil"/>
              <w:right w:val="nil"/>
            </w:tcBorders>
            <w:shd w:val="clear" w:color="auto" w:fill="auto"/>
            <w:noWrap/>
            <w:hideMark/>
          </w:tcPr>
          <w:p w14:paraId="4382E25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1.4</w:t>
            </w:r>
          </w:p>
        </w:tc>
        <w:tc>
          <w:tcPr>
            <w:tcW w:w="552" w:type="dxa"/>
            <w:tcBorders>
              <w:top w:val="single" w:sz="4" w:space="0" w:color="000000"/>
              <w:left w:val="nil"/>
              <w:bottom w:val="nil"/>
              <w:right w:val="nil"/>
            </w:tcBorders>
            <w:shd w:val="clear" w:color="auto" w:fill="auto"/>
            <w:noWrap/>
            <w:hideMark/>
          </w:tcPr>
          <w:p w14:paraId="0F32553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0.7</w:t>
            </w:r>
          </w:p>
        </w:tc>
        <w:tc>
          <w:tcPr>
            <w:tcW w:w="562" w:type="dxa"/>
            <w:tcBorders>
              <w:top w:val="single" w:sz="4" w:space="0" w:color="000000"/>
              <w:left w:val="nil"/>
              <w:bottom w:val="nil"/>
              <w:right w:val="nil"/>
            </w:tcBorders>
            <w:shd w:val="clear" w:color="auto" w:fill="auto"/>
            <w:noWrap/>
            <w:hideMark/>
          </w:tcPr>
          <w:p w14:paraId="18FAD8A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0.2</w:t>
            </w:r>
          </w:p>
        </w:tc>
        <w:tc>
          <w:tcPr>
            <w:tcW w:w="563" w:type="dxa"/>
            <w:tcBorders>
              <w:top w:val="single" w:sz="4" w:space="0" w:color="000000"/>
              <w:left w:val="nil"/>
              <w:bottom w:val="nil"/>
              <w:right w:val="nil"/>
            </w:tcBorders>
            <w:shd w:val="clear" w:color="auto" w:fill="auto"/>
            <w:noWrap/>
            <w:hideMark/>
          </w:tcPr>
          <w:p w14:paraId="6A56135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0.2</w:t>
            </w:r>
          </w:p>
        </w:tc>
        <w:tc>
          <w:tcPr>
            <w:tcW w:w="556" w:type="dxa"/>
            <w:tcBorders>
              <w:top w:val="single" w:sz="4" w:space="0" w:color="000000"/>
              <w:left w:val="nil"/>
              <w:bottom w:val="nil"/>
              <w:right w:val="nil"/>
            </w:tcBorders>
            <w:shd w:val="clear" w:color="auto" w:fill="auto"/>
            <w:noWrap/>
            <w:hideMark/>
          </w:tcPr>
          <w:p w14:paraId="03311C45"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0.1</w:t>
            </w:r>
          </w:p>
        </w:tc>
        <w:tc>
          <w:tcPr>
            <w:tcW w:w="610" w:type="dxa"/>
            <w:tcBorders>
              <w:top w:val="single" w:sz="4" w:space="0" w:color="000000"/>
              <w:left w:val="nil"/>
              <w:bottom w:val="nil"/>
              <w:right w:val="single" w:sz="4" w:space="0" w:color="000000"/>
            </w:tcBorders>
            <w:shd w:val="clear" w:color="auto" w:fill="auto"/>
            <w:noWrap/>
            <w:hideMark/>
          </w:tcPr>
          <w:p w14:paraId="0E163BDE"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0.4</w:t>
            </w:r>
          </w:p>
        </w:tc>
      </w:tr>
      <w:tr w:rsidR="000D30E5" w:rsidRPr="000D30E5" w14:paraId="0FB2DE39" w14:textId="77777777" w:rsidTr="000D30E5">
        <w:trPr>
          <w:trHeight w:val="166"/>
          <w:jc w:val="center"/>
        </w:trPr>
        <w:tc>
          <w:tcPr>
            <w:tcW w:w="3129" w:type="dxa"/>
            <w:tcBorders>
              <w:top w:val="single" w:sz="4" w:space="0" w:color="000000"/>
              <w:left w:val="single" w:sz="4" w:space="0" w:color="000000"/>
              <w:bottom w:val="nil"/>
              <w:right w:val="nil"/>
            </w:tcBorders>
            <w:shd w:val="clear" w:color="auto" w:fill="auto"/>
            <w:noWrap/>
            <w:hideMark/>
          </w:tcPr>
          <w:p w14:paraId="49C67440"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Trabajo</w:t>
            </w:r>
          </w:p>
        </w:tc>
        <w:tc>
          <w:tcPr>
            <w:tcW w:w="584" w:type="dxa"/>
            <w:tcBorders>
              <w:top w:val="single" w:sz="4" w:space="0" w:color="000000"/>
              <w:left w:val="nil"/>
              <w:bottom w:val="nil"/>
              <w:right w:val="nil"/>
            </w:tcBorders>
            <w:shd w:val="clear" w:color="auto" w:fill="auto"/>
            <w:noWrap/>
            <w:hideMark/>
          </w:tcPr>
          <w:p w14:paraId="5D669B0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0.6</w:t>
            </w:r>
          </w:p>
        </w:tc>
        <w:tc>
          <w:tcPr>
            <w:tcW w:w="552" w:type="dxa"/>
            <w:tcBorders>
              <w:top w:val="single" w:sz="4" w:space="0" w:color="000000"/>
              <w:left w:val="nil"/>
              <w:bottom w:val="nil"/>
              <w:right w:val="nil"/>
            </w:tcBorders>
            <w:shd w:val="clear" w:color="auto" w:fill="auto"/>
            <w:noWrap/>
            <w:hideMark/>
          </w:tcPr>
          <w:p w14:paraId="44557AD0"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0.5</w:t>
            </w:r>
          </w:p>
        </w:tc>
        <w:tc>
          <w:tcPr>
            <w:tcW w:w="552" w:type="dxa"/>
            <w:tcBorders>
              <w:top w:val="single" w:sz="4" w:space="0" w:color="000000"/>
              <w:left w:val="nil"/>
              <w:bottom w:val="nil"/>
              <w:right w:val="nil"/>
            </w:tcBorders>
            <w:shd w:val="clear" w:color="auto" w:fill="auto"/>
            <w:noWrap/>
            <w:hideMark/>
          </w:tcPr>
          <w:p w14:paraId="1E55444C"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0.3</w:t>
            </w:r>
          </w:p>
        </w:tc>
        <w:tc>
          <w:tcPr>
            <w:tcW w:w="562" w:type="dxa"/>
            <w:tcBorders>
              <w:top w:val="single" w:sz="4" w:space="0" w:color="000000"/>
              <w:left w:val="nil"/>
              <w:bottom w:val="nil"/>
              <w:right w:val="nil"/>
            </w:tcBorders>
            <w:shd w:val="clear" w:color="auto" w:fill="auto"/>
            <w:noWrap/>
            <w:hideMark/>
          </w:tcPr>
          <w:p w14:paraId="4829DD1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0.4</w:t>
            </w:r>
          </w:p>
        </w:tc>
        <w:tc>
          <w:tcPr>
            <w:tcW w:w="563" w:type="dxa"/>
            <w:tcBorders>
              <w:top w:val="single" w:sz="4" w:space="0" w:color="000000"/>
              <w:left w:val="nil"/>
              <w:bottom w:val="nil"/>
              <w:right w:val="nil"/>
            </w:tcBorders>
            <w:shd w:val="clear" w:color="auto" w:fill="auto"/>
            <w:noWrap/>
            <w:hideMark/>
          </w:tcPr>
          <w:p w14:paraId="0912BDA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0.2</w:t>
            </w:r>
          </w:p>
        </w:tc>
        <w:tc>
          <w:tcPr>
            <w:tcW w:w="556" w:type="dxa"/>
            <w:tcBorders>
              <w:top w:val="single" w:sz="4" w:space="0" w:color="000000"/>
              <w:left w:val="nil"/>
              <w:bottom w:val="nil"/>
              <w:right w:val="nil"/>
            </w:tcBorders>
            <w:shd w:val="clear" w:color="auto" w:fill="auto"/>
            <w:noWrap/>
            <w:hideMark/>
          </w:tcPr>
          <w:p w14:paraId="2F0184E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0.0</w:t>
            </w:r>
          </w:p>
        </w:tc>
        <w:tc>
          <w:tcPr>
            <w:tcW w:w="610" w:type="dxa"/>
            <w:tcBorders>
              <w:top w:val="single" w:sz="4" w:space="0" w:color="000000"/>
              <w:left w:val="nil"/>
              <w:bottom w:val="nil"/>
              <w:right w:val="single" w:sz="4" w:space="0" w:color="000000"/>
            </w:tcBorders>
            <w:shd w:val="clear" w:color="auto" w:fill="auto"/>
            <w:noWrap/>
            <w:hideMark/>
          </w:tcPr>
          <w:p w14:paraId="685493B1"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0.3</w:t>
            </w:r>
          </w:p>
        </w:tc>
      </w:tr>
      <w:tr w:rsidR="000D30E5" w:rsidRPr="000D30E5" w14:paraId="10A4F3C2" w14:textId="77777777" w:rsidTr="000D30E5">
        <w:trPr>
          <w:trHeight w:val="99"/>
          <w:jc w:val="center"/>
        </w:trPr>
        <w:tc>
          <w:tcPr>
            <w:tcW w:w="3129" w:type="dxa"/>
            <w:tcBorders>
              <w:top w:val="single" w:sz="4" w:space="0" w:color="000000"/>
              <w:left w:val="single" w:sz="4" w:space="0" w:color="000000"/>
              <w:bottom w:val="nil"/>
              <w:right w:val="nil"/>
            </w:tcBorders>
            <w:shd w:val="clear" w:color="000000" w:fill="000000"/>
            <w:noWrap/>
            <w:hideMark/>
          </w:tcPr>
          <w:p w14:paraId="5C03D9EB" w14:textId="77777777" w:rsidR="000D30E5" w:rsidRPr="000D30E5" w:rsidRDefault="000D30E5" w:rsidP="000D30E5">
            <w:pPr>
              <w:spacing w:after="0"/>
              <w:jc w:val="left"/>
              <w:rPr>
                <w:rFonts w:ascii="Nyala" w:hAnsi="Nyala" w:cs="Calibri"/>
                <w:b/>
                <w:bCs/>
                <w:color w:val="F2F2F2"/>
                <w:lang w:eastAsia="es-MX"/>
              </w:rPr>
            </w:pPr>
            <w:r w:rsidRPr="000D30E5">
              <w:rPr>
                <w:rFonts w:ascii="Nyala" w:hAnsi="Nyala" w:cs="Calibri"/>
                <w:b/>
                <w:bCs/>
                <w:color w:val="F2F2F2"/>
                <w:lang w:eastAsia="es-MX"/>
              </w:rPr>
              <w:t>Otras</w:t>
            </w:r>
          </w:p>
        </w:tc>
        <w:tc>
          <w:tcPr>
            <w:tcW w:w="584" w:type="dxa"/>
            <w:tcBorders>
              <w:top w:val="single" w:sz="4" w:space="0" w:color="000000"/>
              <w:left w:val="nil"/>
              <w:bottom w:val="nil"/>
              <w:right w:val="nil"/>
            </w:tcBorders>
            <w:shd w:val="clear" w:color="000000" w:fill="000000"/>
            <w:noWrap/>
            <w:hideMark/>
          </w:tcPr>
          <w:p w14:paraId="1ACBE277"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2.8</w:t>
            </w:r>
          </w:p>
        </w:tc>
        <w:tc>
          <w:tcPr>
            <w:tcW w:w="552" w:type="dxa"/>
            <w:tcBorders>
              <w:top w:val="single" w:sz="4" w:space="0" w:color="000000"/>
              <w:left w:val="nil"/>
              <w:bottom w:val="nil"/>
              <w:right w:val="nil"/>
            </w:tcBorders>
            <w:shd w:val="clear" w:color="000000" w:fill="000000"/>
            <w:noWrap/>
            <w:hideMark/>
          </w:tcPr>
          <w:p w14:paraId="1ABBBDC2"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2.5</w:t>
            </w:r>
          </w:p>
        </w:tc>
        <w:tc>
          <w:tcPr>
            <w:tcW w:w="552" w:type="dxa"/>
            <w:tcBorders>
              <w:top w:val="single" w:sz="4" w:space="0" w:color="000000"/>
              <w:left w:val="nil"/>
              <w:bottom w:val="nil"/>
              <w:right w:val="nil"/>
            </w:tcBorders>
            <w:shd w:val="clear" w:color="000000" w:fill="000000"/>
            <w:noWrap/>
            <w:hideMark/>
          </w:tcPr>
          <w:p w14:paraId="2F6B7CBE"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2.4</w:t>
            </w:r>
          </w:p>
        </w:tc>
        <w:tc>
          <w:tcPr>
            <w:tcW w:w="562" w:type="dxa"/>
            <w:tcBorders>
              <w:top w:val="single" w:sz="4" w:space="0" w:color="000000"/>
              <w:left w:val="nil"/>
              <w:bottom w:val="nil"/>
              <w:right w:val="nil"/>
            </w:tcBorders>
            <w:shd w:val="clear" w:color="000000" w:fill="000000"/>
            <w:noWrap/>
            <w:hideMark/>
          </w:tcPr>
          <w:p w14:paraId="499D4084"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2.9</w:t>
            </w:r>
          </w:p>
        </w:tc>
        <w:tc>
          <w:tcPr>
            <w:tcW w:w="563" w:type="dxa"/>
            <w:tcBorders>
              <w:top w:val="single" w:sz="4" w:space="0" w:color="000000"/>
              <w:left w:val="nil"/>
              <w:bottom w:val="nil"/>
              <w:right w:val="nil"/>
            </w:tcBorders>
            <w:shd w:val="clear" w:color="000000" w:fill="000000"/>
            <w:noWrap/>
            <w:hideMark/>
          </w:tcPr>
          <w:p w14:paraId="30C0EA56"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2.2</w:t>
            </w:r>
          </w:p>
        </w:tc>
        <w:tc>
          <w:tcPr>
            <w:tcW w:w="556" w:type="dxa"/>
            <w:tcBorders>
              <w:top w:val="single" w:sz="4" w:space="0" w:color="000000"/>
              <w:left w:val="nil"/>
              <w:bottom w:val="nil"/>
              <w:right w:val="nil"/>
            </w:tcBorders>
            <w:shd w:val="clear" w:color="000000" w:fill="000000"/>
            <w:noWrap/>
            <w:hideMark/>
          </w:tcPr>
          <w:p w14:paraId="73EAABAC"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2.8</w:t>
            </w:r>
          </w:p>
        </w:tc>
        <w:tc>
          <w:tcPr>
            <w:tcW w:w="610" w:type="dxa"/>
            <w:tcBorders>
              <w:top w:val="single" w:sz="4" w:space="0" w:color="000000"/>
              <w:left w:val="nil"/>
              <w:bottom w:val="nil"/>
              <w:right w:val="single" w:sz="4" w:space="0" w:color="000000"/>
            </w:tcBorders>
            <w:shd w:val="clear" w:color="000000" w:fill="000000"/>
            <w:noWrap/>
            <w:hideMark/>
          </w:tcPr>
          <w:p w14:paraId="0CC8DBCD" w14:textId="77777777" w:rsidR="000D30E5" w:rsidRPr="000D30E5" w:rsidRDefault="000D30E5" w:rsidP="000D30E5">
            <w:pPr>
              <w:spacing w:after="0"/>
              <w:jc w:val="center"/>
              <w:rPr>
                <w:rFonts w:ascii="Nyala" w:hAnsi="Nyala" w:cs="Calibri"/>
                <w:b/>
                <w:bCs/>
                <w:color w:val="F2F2F2"/>
                <w:lang w:eastAsia="es-MX"/>
              </w:rPr>
            </w:pPr>
            <w:r w:rsidRPr="000D30E5">
              <w:rPr>
                <w:rFonts w:ascii="Nyala" w:hAnsi="Nyala" w:cs="Calibri"/>
                <w:b/>
                <w:bCs/>
                <w:color w:val="F2F2F2"/>
                <w:lang w:eastAsia="es-MX"/>
              </w:rPr>
              <w:t>2.7</w:t>
            </w:r>
          </w:p>
        </w:tc>
      </w:tr>
      <w:tr w:rsidR="000D30E5" w:rsidRPr="000D30E5" w14:paraId="6AF177B0" w14:textId="77777777" w:rsidTr="000D30E5">
        <w:trPr>
          <w:trHeight w:val="159"/>
          <w:jc w:val="center"/>
        </w:trPr>
        <w:tc>
          <w:tcPr>
            <w:tcW w:w="3129" w:type="dxa"/>
            <w:tcBorders>
              <w:top w:val="single" w:sz="4" w:space="0" w:color="000000"/>
              <w:left w:val="single" w:sz="4" w:space="0" w:color="000000"/>
              <w:bottom w:val="single" w:sz="4" w:space="0" w:color="000000"/>
              <w:right w:val="nil"/>
            </w:tcBorders>
            <w:shd w:val="clear" w:color="auto" w:fill="auto"/>
            <w:noWrap/>
            <w:hideMark/>
          </w:tcPr>
          <w:p w14:paraId="23281A5E" w14:textId="77777777" w:rsidR="000D30E5" w:rsidRPr="000D30E5" w:rsidRDefault="000D30E5" w:rsidP="000D30E5">
            <w:pPr>
              <w:spacing w:after="0"/>
              <w:jc w:val="left"/>
              <w:rPr>
                <w:rFonts w:ascii="Nyala" w:hAnsi="Nyala" w:cs="Calibri"/>
                <w:color w:val="000000"/>
                <w:lang w:eastAsia="es-MX"/>
              </w:rPr>
            </w:pPr>
            <w:r w:rsidRPr="000D30E5">
              <w:rPr>
                <w:rFonts w:ascii="Nyala" w:hAnsi="Nyala" w:cs="Calibri"/>
                <w:color w:val="000000"/>
                <w:lang w:eastAsia="es-MX"/>
              </w:rPr>
              <w:t>Otras</w:t>
            </w:r>
          </w:p>
        </w:tc>
        <w:tc>
          <w:tcPr>
            <w:tcW w:w="584" w:type="dxa"/>
            <w:tcBorders>
              <w:top w:val="single" w:sz="4" w:space="0" w:color="000000"/>
              <w:left w:val="nil"/>
              <w:bottom w:val="single" w:sz="4" w:space="0" w:color="000000"/>
              <w:right w:val="nil"/>
            </w:tcBorders>
            <w:shd w:val="clear" w:color="auto" w:fill="auto"/>
            <w:noWrap/>
            <w:hideMark/>
          </w:tcPr>
          <w:p w14:paraId="5488472A"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552" w:type="dxa"/>
            <w:tcBorders>
              <w:top w:val="single" w:sz="4" w:space="0" w:color="000000"/>
              <w:left w:val="nil"/>
              <w:bottom w:val="single" w:sz="4" w:space="0" w:color="000000"/>
              <w:right w:val="nil"/>
            </w:tcBorders>
            <w:shd w:val="clear" w:color="auto" w:fill="auto"/>
            <w:noWrap/>
            <w:hideMark/>
          </w:tcPr>
          <w:p w14:paraId="0B1EE6E2"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2.5</w:t>
            </w:r>
          </w:p>
        </w:tc>
        <w:tc>
          <w:tcPr>
            <w:tcW w:w="552" w:type="dxa"/>
            <w:tcBorders>
              <w:top w:val="single" w:sz="4" w:space="0" w:color="000000"/>
              <w:left w:val="nil"/>
              <w:bottom w:val="single" w:sz="4" w:space="0" w:color="000000"/>
              <w:right w:val="nil"/>
            </w:tcBorders>
            <w:shd w:val="clear" w:color="auto" w:fill="auto"/>
            <w:noWrap/>
            <w:hideMark/>
          </w:tcPr>
          <w:p w14:paraId="3B8C30A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2.4</w:t>
            </w:r>
          </w:p>
        </w:tc>
        <w:tc>
          <w:tcPr>
            <w:tcW w:w="562" w:type="dxa"/>
            <w:tcBorders>
              <w:top w:val="single" w:sz="4" w:space="0" w:color="000000"/>
              <w:left w:val="nil"/>
              <w:bottom w:val="single" w:sz="4" w:space="0" w:color="000000"/>
              <w:right w:val="nil"/>
            </w:tcBorders>
            <w:shd w:val="clear" w:color="auto" w:fill="auto"/>
            <w:noWrap/>
            <w:hideMark/>
          </w:tcPr>
          <w:p w14:paraId="0C33A4F4"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2.9</w:t>
            </w:r>
          </w:p>
        </w:tc>
        <w:tc>
          <w:tcPr>
            <w:tcW w:w="563" w:type="dxa"/>
            <w:tcBorders>
              <w:top w:val="single" w:sz="4" w:space="0" w:color="000000"/>
              <w:left w:val="nil"/>
              <w:bottom w:val="single" w:sz="4" w:space="0" w:color="000000"/>
              <w:right w:val="nil"/>
            </w:tcBorders>
            <w:shd w:val="clear" w:color="auto" w:fill="auto"/>
            <w:noWrap/>
            <w:hideMark/>
          </w:tcPr>
          <w:p w14:paraId="344BEB26"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2.2</w:t>
            </w:r>
          </w:p>
        </w:tc>
        <w:tc>
          <w:tcPr>
            <w:tcW w:w="556" w:type="dxa"/>
            <w:tcBorders>
              <w:top w:val="single" w:sz="4" w:space="0" w:color="000000"/>
              <w:left w:val="nil"/>
              <w:bottom w:val="single" w:sz="4" w:space="0" w:color="000000"/>
              <w:right w:val="nil"/>
            </w:tcBorders>
            <w:shd w:val="clear" w:color="auto" w:fill="auto"/>
            <w:noWrap/>
            <w:hideMark/>
          </w:tcPr>
          <w:p w14:paraId="5F88E7B8"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2.8</w:t>
            </w:r>
          </w:p>
        </w:tc>
        <w:tc>
          <w:tcPr>
            <w:tcW w:w="610" w:type="dxa"/>
            <w:tcBorders>
              <w:top w:val="single" w:sz="4" w:space="0" w:color="000000"/>
              <w:left w:val="nil"/>
              <w:bottom w:val="single" w:sz="4" w:space="0" w:color="000000"/>
              <w:right w:val="single" w:sz="4" w:space="0" w:color="000000"/>
            </w:tcBorders>
            <w:shd w:val="clear" w:color="auto" w:fill="auto"/>
            <w:noWrap/>
            <w:hideMark/>
          </w:tcPr>
          <w:p w14:paraId="222E72A9" w14:textId="77777777" w:rsidR="000D30E5" w:rsidRPr="000D30E5" w:rsidRDefault="000D30E5" w:rsidP="000D30E5">
            <w:pPr>
              <w:spacing w:after="0"/>
              <w:jc w:val="center"/>
              <w:rPr>
                <w:rFonts w:ascii="Nyala" w:hAnsi="Nyala" w:cs="Calibri"/>
                <w:color w:val="000000"/>
                <w:lang w:eastAsia="es-MX"/>
              </w:rPr>
            </w:pPr>
            <w:r w:rsidRPr="000D30E5">
              <w:rPr>
                <w:rFonts w:ascii="Nyala" w:hAnsi="Nyala" w:cs="Calibri"/>
                <w:color w:val="000000"/>
                <w:lang w:eastAsia="es-MX"/>
              </w:rPr>
              <w:t>2.7</w:t>
            </w:r>
          </w:p>
        </w:tc>
      </w:tr>
    </w:tbl>
    <w:p w14:paraId="4C8980EA" w14:textId="77777777" w:rsidR="000D30E5" w:rsidRPr="00D21805" w:rsidRDefault="000D30E5" w:rsidP="000D30E5">
      <w:pPr>
        <w:ind w:firstLine="720"/>
        <w:rPr>
          <w:rFonts w:ascii="Nyala" w:eastAsia="Arial Unicode MS" w:hAnsi="Nyala" w:cs="Arial Unicode MS"/>
          <w:bCs/>
          <w:lang w:val="es-ES"/>
        </w:rPr>
      </w:pPr>
      <w:r>
        <w:rPr>
          <w:rFonts w:ascii="Nyala" w:eastAsia="Arial Unicode MS" w:hAnsi="Nyala" w:cs="Arial Unicode MS"/>
          <w:bCs/>
        </w:rPr>
        <w:t xml:space="preserve">      </w:t>
      </w:r>
      <w:r w:rsidRPr="00D21805">
        <w:rPr>
          <w:rFonts w:ascii="Nyala" w:eastAsia="Arial Unicode MS" w:hAnsi="Nyala" w:cs="Arial Unicode MS"/>
          <w:bCs/>
          <w:lang w:val="es-ES"/>
        </w:rPr>
        <w:t>Fuente: Elaboración propia con los datos del Censo 2011 del INEGI.</w:t>
      </w:r>
    </w:p>
    <w:p w14:paraId="52237317" w14:textId="77777777" w:rsidR="000D30E5" w:rsidRDefault="007A021D"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Estas cifras simplemente describen algunas de las dimensiones de las prioridades de las administraciones municipales en materia de soporte tecnológico e informático. De nuevo las diferencias geográficas, contextuales, institucionales, políticas, económicas, organizacionales y sociales en las que los municipios mexicanos están insertados no inciden en mucho en el comportamiento sobre la distribución y asignación de la infraestructura informática y tecnológica, en este caso sobre las conexiones a internet entre las distintas funciones y servicios públicos.  </w:t>
      </w:r>
    </w:p>
    <w:p w14:paraId="35030A47" w14:textId="77777777" w:rsidR="00302E45" w:rsidRDefault="004C7BDD"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De nuevo se reitera el avance realizado por parte del INEGI en el levantamiento de datos de los gobiernos locales. Sin embargo, no es posible diagnosticar el uso adecuado por parte de las administraciones locales referente a conexiones locales sin el acceso de información más completa. En este sentido, es importante considerar datos sobre tipo de conexiones, accesos y perfiles de los usuarios del internet en el ayuntamiento, habilidades tecnológicas e informáticas de los empleados municipales, entre otros datos necesarios para un examen justa en este renglón. </w:t>
      </w:r>
    </w:p>
    <w:p w14:paraId="50AE263A" w14:textId="77777777" w:rsidR="007A021D" w:rsidRDefault="007A021D" w:rsidP="007561E4">
      <w:pPr>
        <w:rPr>
          <w:rFonts w:ascii="Nyala" w:eastAsia="Arial Unicode MS" w:hAnsi="Nyala" w:cs="Arial Unicode MS"/>
          <w:bCs/>
          <w:iCs/>
          <w:sz w:val="24"/>
          <w:szCs w:val="24"/>
          <w:lang w:val="es-ES"/>
        </w:rPr>
      </w:pPr>
    </w:p>
    <w:p w14:paraId="43FD5025" w14:textId="77777777" w:rsidR="004C7BDD" w:rsidRPr="00D21805" w:rsidRDefault="004C7BDD" w:rsidP="004C7BDD">
      <w:pPr>
        <w:rPr>
          <w:rFonts w:ascii="Nyala" w:eastAsia="Arial Unicode MS" w:hAnsi="Nyala" w:cs="Arial Unicode MS"/>
          <w:b/>
          <w:bCs/>
          <w:sz w:val="24"/>
          <w:szCs w:val="24"/>
          <w:lang w:val="es-ES"/>
        </w:rPr>
      </w:pPr>
      <w:r>
        <w:rPr>
          <w:rFonts w:ascii="Nyala" w:eastAsia="Arial Unicode MS" w:hAnsi="Nyala" w:cs="Arial Unicode MS"/>
          <w:b/>
          <w:bCs/>
          <w:sz w:val="24"/>
          <w:szCs w:val="24"/>
          <w:lang w:val="es-ES"/>
        </w:rPr>
        <w:t>Servicios disponibles en l</w:t>
      </w:r>
      <w:r w:rsidR="0061314B">
        <w:rPr>
          <w:rFonts w:ascii="Nyala" w:eastAsia="Arial Unicode MS" w:hAnsi="Nyala" w:cs="Arial Unicode MS"/>
          <w:b/>
          <w:bCs/>
          <w:sz w:val="24"/>
          <w:szCs w:val="24"/>
          <w:lang w:val="es-ES"/>
        </w:rPr>
        <w:t>o</w:t>
      </w:r>
      <w:r>
        <w:rPr>
          <w:rFonts w:ascii="Nyala" w:eastAsia="Arial Unicode MS" w:hAnsi="Nyala" w:cs="Arial Unicode MS"/>
          <w:b/>
          <w:bCs/>
          <w:sz w:val="24"/>
          <w:szCs w:val="24"/>
          <w:lang w:val="es-ES"/>
        </w:rPr>
        <w:t xml:space="preserve">s </w:t>
      </w:r>
      <w:r w:rsidR="0061314B">
        <w:rPr>
          <w:rFonts w:ascii="Nyala" w:eastAsia="Arial Unicode MS" w:hAnsi="Nyala" w:cs="Arial Unicode MS"/>
          <w:b/>
          <w:bCs/>
          <w:sz w:val="24"/>
          <w:szCs w:val="24"/>
          <w:lang w:val="es-ES"/>
        </w:rPr>
        <w:t xml:space="preserve">sitios </w:t>
      </w:r>
      <w:r>
        <w:rPr>
          <w:rFonts w:ascii="Nyala" w:eastAsia="Arial Unicode MS" w:hAnsi="Nyala" w:cs="Arial Unicode MS"/>
          <w:b/>
          <w:bCs/>
          <w:sz w:val="24"/>
          <w:szCs w:val="24"/>
          <w:lang w:val="es-ES"/>
        </w:rPr>
        <w:t>web de los municipios</w:t>
      </w:r>
    </w:p>
    <w:p w14:paraId="67F86372" w14:textId="77777777" w:rsidR="00A84785" w:rsidRDefault="004C7BDD" w:rsidP="004C7BDD">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Una ventana útil de comunicación e interacción entre los gobiernos municipales y sus ciudadanos es la página de internet (Ho, 2002; Sandoval y Gil-Garcia, 2009). En ella se despliegan diferentes servicios disponibles en la web a fin de que los ciudadanos, empresas y otros actores de la comunidad obtengan información, soliciten  servicios públicos, realicen transacciones de impuestos, realicen trámites, etc. Hacia el otro sentido, los funcionarios municipales pueden utilizar su página oficial para comunicarse claramente con sus ciudadanos, implementar políticas y otras medidas públicas, informar sobre marcos jurídicos y regulaciones, incentivar la participación ciudadana, la colaboración y la transparencia.</w:t>
      </w:r>
      <w:r w:rsidR="00A84785">
        <w:rPr>
          <w:rFonts w:ascii="Nyala" w:eastAsia="Arial Unicode MS" w:hAnsi="Nyala" w:cs="Arial Unicode MS"/>
          <w:bCs/>
          <w:iCs/>
          <w:sz w:val="24"/>
          <w:szCs w:val="24"/>
          <w:lang w:val="es-ES"/>
        </w:rPr>
        <w:t xml:space="preserve"> En este sentido, la Tabla 6 muestra claramente que el tamaño del municipio </w:t>
      </w:r>
      <w:r w:rsidR="00A84785">
        <w:rPr>
          <w:rFonts w:ascii="Nyala" w:eastAsia="Arial Unicode MS" w:hAnsi="Nyala" w:cs="Arial Unicode MS"/>
          <w:bCs/>
          <w:iCs/>
          <w:sz w:val="24"/>
          <w:szCs w:val="24"/>
          <w:lang w:val="es-ES"/>
        </w:rPr>
        <w:lastRenderedPageBreak/>
        <w:t xml:space="preserve">importa en el número de servicios disponibles en la página oficial del municipio. Los municipios metropolitanos, urbanos grandes, urbanos medianos, y semi-urbanos tiene en promedio mayor número de servicios disponibles en su web que los mixtos y rurales.  </w:t>
      </w:r>
    </w:p>
    <w:p w14:paraId="3F0BFB9C" w14:textId="77777777" w:rsidR="00E75E9E" w:rsidRDefault="00E75E9E" w:rsidP="004C7BDD">
      <w:pPr>
        <w:rPr>
          <w:rFonts w:ascii="Nyala" w:eastAsia="Arial Unicode MS" w:hAnsi="Nyala" w:cs="Arial Unicode MS"/>
          <w:bCs/>
          <w:iCs/>
          <w:sz w:val="24"/>
          <w:szCs w:val="24"/>
          <w:lang w:val="es-ES"/>
        </w:rPr>
      </w:pPr>
    </w:p>
    <w:p w14:paraId="49C0586D" w14:textId="77777777" w:rsidR="00472287" w:rsidRDefault="00472287" w:rsidP="00472287">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Tabla 6. Servicios en la web por tipo de municipio (n=1,696 municipios)</w:t>
      </w:r>
    </w:p>
    <w:tbl>
      <w:tblPr>
        <w:tblW w:w="4558" w:type="dxa"/>
        <w:jc w:val="center"/>
        <w:tblInd w:w="55" w:type="dxa"/>
        <w:tblCellMar>
          <w:left w:w="70" w:type="dxa"/>
          <w:right w:w="70" w:type="dxa"/>
        </w:tblCellMar>
        <w:tblLook w:val="04A0" w:firstRow="1" w:lastRow="0" w:firstColumn="1" w:lastColumn="0" w:noHBand="0" w:noVBand="1"/>
      </w:tblPr>
      <w:tblGrid>
        <w:gridCol w:w="1128"/>
        <w:gridCol w:w="1225"/>
        <w:gridCol w:w="1276"/>
        <w:gridCol w:w="1129"/>
      </w:tblGrid>
      <w:tr w:rsidR="00472287" w:rsidRPr="00472287" w14:paraId="5F36AA81" w14:textId="77777777" w:rsidTr="00472287">
        <w:trPr>
          <w:trHeight w:val="300"/>
          <w:jc w:val="center"/>
        </w:trPr>
        <w:tc>
          <w:tcPr>
            <w:tcW w:w="934" w:type="dxa"/>
            <w:tcBorders>
              <w:top w:val="single" w:sz="4" w:space="0" w:color="000000"/>
              <w:left w:val="single" w:sz="4" w:space="0" w:color="000000"/>
              <w:bottom w:val="nil"/>
              <w:right w:val="nil"/>
            </w:tcBorders>
            <w:shd w:val="clear" w:color="000000" w:fill="000000"/>
            <w:noWrap/>
            <w:hideMark/>
          </w:tcPr>
          <w:p w14:paraId="730D35BF" w14:textId="77777777" w:rsidR="00472287" w:rsidRPr="00472287" w:rsidRDefault="00472287" w:rsidP="00472287">
            <w:pPr>
              <w:spacing w:after="0"/>
              <w:jc w:val="center"/>
              <w:rPr>
                <w:rFonts w:ascii="Nyala" w:hAnsi="Nyala" w:cs="Calibri"/>
                <w:b/>
                <w:bCs/>
                <w:color w:val="FFFFFF"/>
                <w:lang w:eastAsia="es-MX"/>
              </w:rPr>
            </w:pPr>
            <w:r w:rsidRPr="00472287">
              <w:rPr>
                <w:rFonts w:ascii="Nyala" w:hAnsi="Nyala" w:cs="Calibri"/>
                <w:b/>
                <w:bCs/>
                <w:color w:val="FFFFFF"/>
                <w:lang w:eastAsia="es-MX"/>
              </w:rPr>
              <w:t>Tipo de Municipio</w:t>
            </w:r>
          </w:p>
        </w:tc>
        <w:tc>
          <w:tcPr>
            <w:tcW w:w="1072" w:type="dxa"/>
            <w:tcBorders>
              <w:top w:val="single" w:sz="4" w:space="0" w:color="000000"/>
              <w:left w:val="nil"/>
              <w:bottom w:val="nil"/>
              <w:right w:val="nil"/>
            </w:tcBorders>
            <w:shd w:val="clear" w:color="000000" w:fill="000000"/>
            <w:noWrap/>
            <w:hideMark/>
          </w:tcPr>
          <w:p w14:paraId="5CD3CCA8" w14:textId="77777777" w:rsidR="00472287" w:rsidRPr="00472287" w:rsidRDefault="00472287" w:rsidP="00472287">
            <w:pPr>
              <w:spacing w:after="0"/>
              <w:jc w:val="center"/>
              <w:rPr>
                <w:rFonts w:ascii="Nyala" w:hAnsi="Nyala" w:cs="Calibri"/>
                <w:b/>
                <w:bCs/>
                <w:color w:val="FFFFFF"/>
                <w:lang w:eastAsia="es-MX"/>
              </w:rPr>
            </w:pPr>
            <w:r w:rsidRPr="00472287">
              <w:rPr>
                <w:rFonts w:ascii="Nyala" w:hAnsi="Nyala" w:cs="Calibri"/>
                <w:b/>
                <w:bCs/>
                <w:color w:val="FFFFFF"/>
                <w:lang w:eastAsia="es-MX"/>
              </w:rPr>
              <w:t>Total de Municipios</w:t>
            </w:r>
          </w:p>
        </w:tc>
        <w:tc>
          <w:tcPr>
            <w:tcW w:w="1276" w:type="dxa"/>
            <w:tcBorders>
              <w:top w:val="single" w:sz="4" w:space="0" w:color="000000"/>
              <w:left w:val="nil"/>
              <w:bottom w:val="single" w:sz="4" w:space="0" w:color="000000"/>
              <w:right w:val="single" w:sz="4" w:space="0" w:color="000000"/>
            </w:tcBorders>
            <w:shd w:val="clear" w:color="000000" w:fill="000000"/>
            <w:noWrap/>
            <w:hideMark/>
          </w:tcPr>
          <w:p w14:paraId="445F3501" w14:textId="77777777" w:rsidR="00472287" w:rsidRPr="00472287" w:rsidRDefault="00472287" w:rsidP="00472287">
            <w:pPr>
              <w:spacing w:after="0"/>
              <w:jc w:val="center"/>
              <w:rPr>
                <w:rFonts w:ascii="Nyala" w:hAnsi="Nyala" w:cs="Calibri"/>
                <w:b/>
                <w:bCs/>
                <w:color w:val="FFFFFF"/>
                <w:lang w:eastAsia="es-MX"/>
              </w:rPr>
            </w:pPr>
            <w:r w:rsidRPr="00472287">
              <w:rPr>
                <w:rFonts w:ascii="Nyala" w:hAnsi="Nyala" w:cs="Calibri"/>
                <w:b/>
                <w:bCs/>
                <w:color w:val="FFFFFF"/>
                <w:lang w:eastAsia="es-MX"/>
              </w:rPr>
              <w:t>Número de Servicios en la Web abr.-oct. 2011</w:t>
            </w:r>
          </w:p>
        </w:tc>
        <w:tc>
          <w:tcPr>
            <w:tcW w:w="1276" w:type="dxa"/>
            <w:tcBorders>
              <w:top w:val="single" w:sz="4" w:space="0" w:color="000000"/>
              <w:left w:val="nil"/>
              <w:bottom w:val="nil"/>
              <w:right w:val="single" w:sz="4" w:space="0" w:color="000000"/>
            </w:tcBorders>
            <w:shd w:val="clear" w:color="000000" w:fill="000000"/>
          </w:tcPr>
          <w:p w14:paraId="13813764" w14:textId="77777777" w:rsidR="00472287" w:rsidRPr="00472287" w:rsidRDefault="00472287" w:rsidP="00472287">
            <w:pPr>
              <w:spacing w:after="0"/>
              <w:jc w:val="center"/>
              <w:rPr>
                <w:rFonts w:ascii="Nyala" w:hAnsi="Nyala" w:cs="Calibri"/>
                <w:b/>
                <w:bCs/>
                <w:color w:val="FFFFFF"/>
                <w:lang w:eastAsia="es-MX"/>
              </w:rPr>
            </w:pPr>
            <w:r>
              <w:rPr>
                <w:rFonts w:ascii="Nyala" w:hAnsi="Nyala" w:cs="Calibri"/>
                <w:b/>
                <w:bCs/>
                <w:color w:val="FFFFFF"/>
                <w:lang w:eastAsia="es-MX"/>
              </w:rPr>
              <w:t>Servicios en la Web promedio por Municipio</w:t>
            </w:r>
          </w:p>
        </w:tc>
      </w:tr>
      <w:tr w:rsidR="00472287" w:rsidRPr="00472287" w14:paraId="6CD25216" w14:textId="77777777" w:rsidTr="00BB020D">
        <w:trPr>
          <w:trHeight w:val="120"/>
          <w:jc w:val="center"/>
        </w:trPr>
        <w:tc>
          <w:tcPr>
            <w:tcW w:w="934" w:type="dxa"/>
            <w:tcBorders>
              <w:top w:val="single" w:sz="4" w:space="0" w:color="000000"/>
              <w:left w:val="single" w:sz="4" w:space="0" w:color="000000"/>
              <w:bottom w:val="nil"/>
              <w:right w:val="nil"/>
            </w:tcBorders>
            <w:shd w:val="clear" w:color="auto" w:fill="auto"/>
            <w:noWrap/>
            <w:hideMark/>
          </w:tcPr>
          <w:p w14:paraId="4F37F306"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MET</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3073170E"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232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4840D0"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2</w:t>
            </w:r>
            <w:r>
              <w:rPr>
                <w:rFonts w:ascii="Nyala" w:hAnsi="Nyala" w:cs="Calibri"/>
                <w:color w:val="000000"/>
                <w:lang w:eastAsia="es-MX"/>
              </w:rPr>
              <w:t>,</w:t>
            </w:r>
            <w:r w:rsidRPr="00472287">
              <w:rPr>
                <w:rFonts w:ascii="Nyala" w:hAnsi="Nyala" w:cs="Calibri"/>
                <w:color w:val="000000"/>
                <w:lang w:eastAsia="es-MX"/>
              </w:rPr>
              <w:t>960</w:t>
            </w:r>
          </w:p>
        </w:tc>
        <w:tc>
          <w:tcPr>
            <w:tcW w:w="1276" w:type="dxa"/>
            <w:tcBorders>
              <w:top w:val="single" w:sz="4" w:space="0" w:color="000000"/>
              <w:left w:val="nil"/>
              <w:bottom w:val="nil"/>
              <w:right w:val="single" w:sz="4" w:space="0" w:color="000000"/>
            </w:tcBorders>
          </w:tcPr>
          <w:p w14:paraId="50EB4567" w14:textId="77777777" w:rsidR="00472287" w:rsidRPr="00472287" w:rsidRDefault="00472287" w:rsidP="00472287">
            <w:pPr>
              <w:spacing w:after="0"/>
              <w:jc w:val="center"/>
              <w:rPr>
                <w:rFonts w:ascii="Nyala" w:hAnsi="Nyala" w:cs="Calibri"/>
                <w:color w:val="000000"/>
                <w:lang w:eastAsia="es-MX"/>
              </w:rPr>
            </w:pPr>
            <w:r>
              <w:rPr>
                <w:rFonts w:ascii="Nyala" w:hAnsi="Nyala" w:cs="Calibri"/>
                <w:color w:val="000000"/>
                <w:lang w:eastAsia="es-MX"/>
              </w:rPr>
              <w:t>13</w:t>
            </w:r>
          </w:p>
        </w:tc>
      </w:tr>
      <w:tr w:rsidR="00A84785" w:rsidRPr="00472287" w14:paraId="60FFCF81" w14:textId="77777777" w:rsidTr="00BB020D">
        <w:trPr>
          <w:trHeight w:val="60"/>
          <w:jc w:val="center"/>
        </w:trPr>
        <w:tc>
          <w:tcPr>
            <w:tcW w:w="934" w:type="dxa"/>
            <w:tcBorders>
              <w:top w:val="single" w:sz="4" w:space="0" w:color="000000"/>
              <w:left w:val="single" w:sz="4" w:space="0" w:color="000000"/>
              <w:bottom w:val="nil"/>
              <w:right w:val="nil"/>
            </w:tcBorders>
            <w:shd w:val="clear" w:color="auto" w:fill="auto"/>
            <w:noWrap/>
            <w:hideMark/>
          </w:tcPr>
          <w:p w14:paraId="5BA415BE"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UG</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40E30EB0"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1B748A8"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353</w:t>
            </w:r>
          </w:p>
        </w:tc>
        <w:tc>
          <w:tcPr>
            <w:tcW w:w="1276" w:type="dxa"/>
            <w:tcBorders>
              <w:top w:val="single" w:sz="4" w:space="0" w:color="000000"/>
              <w:left w:val="nil"/>
              <w:bottom w:val="nil"/>
              <w:right w:val="single" w:sz="4" w:space="0" w:color="000000"/>
            </w:tcBorders>
          </w:tcPr>
          <w:p w14:paraId="4F6B4340" w14:textId="77777777" w:rsidR="00A84785" w:rsidRPr="00472287" w:rsidRDefault="00A84785" w:rsidP="004E483D">
            <w:pPr>
              <w:spacing w:after="0"/>
              <w:jc w:val="center"/>
              <w:rPr>
                <w:rFonts w:ascii="Nyala" w:hAnsi="Nyala" w:cs="Calibri"/>
                <w:color w:val="000000"/>
                <w:lang w:eastAsia="es-MX"/>
              </w:rPr>
            </w:pPr>
            <w:r>
              <w:rPr>
                <w:rFonts w:ascii="Nyala" w:hAnsi="Nyala" w:cs="Calibri"/>
                <w:color w:val="000000"/>
                <w:lang w:eastAsia="es-MX"/>
              </w:rPr>
              <w:t>11</w:t>
            </w:r>
          </w:p>
        </w:tc>
      </w:tr>
      <w:tr w:rsidR="00A84785" w:rsidRPr="00472287" w14:paraId="5746F609" w14:textId="77777777" w:rsidTr="00BB020D">
        <w:trPr>
          <w:trHeight w:val="98"/>
          <w:jc w:val="center"/>
        </w:trPr>
        <w:tc>
          <w:tcPr>
            <w:tcW w:w="934" w:type="dxa"/>
            <w:tcBorders>
              <w:top w:val="single" w:sz="4" w:space="0" w:color="000000"/>
              <w:left w:val="single" w:sz="4" w:space="0" w:color="000000"/>
              <w:bottom w:val="nil"/>
              <w:right w:val="nil"/>
            </w:tcBorders>
            <w:shd w:val="clear" w:color="auto" w:fill="auto"/>
            <w:noWrap/>
            <w:hideMark/>
          </w:tcPr>
          <w:p w14:paraId="50C87F39"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UM</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36C5951C"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134</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4F6201F"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1</w:t>
            </w:r>
            <w:r>
              <w:rPr>
                <w:rFonts w:ascii="Nyala" w:hAnsi="Nyala" w:cs="Calibri"/>
                <w:color w:val="000000"/>
                <w:lang w:eastAsia="es-MX"/>
              </w:rPr>
              <w:t>,</w:t>
            </w:r>
            <w:r w:rsidRPr="00472287">
              <w:rPr>
                <w:rFonts w:ascii="Nyala" w:hAnsi="Nyala" w:cs="Calibri"/>
                <w:color w:val="000000"/>
                <w:lang w:eastAsia="es-MX"/>
              </w:rPr>
              <w:t>249</w:t>
            </w:r>
          </w:p>
        </w:tc>
        <w:tc>
          <w:tcPr>
            <w:tcW w:w="1276" w:type="dxa"/>
            <w:tcBorders>
              <w:top w:val="single" w:sz="4" w:space="0" w:color="000000"/>
              <w:left w:val="nil"/>
              <w:bottom w:val="nil"/>
              <w:right w:val="single" w:sz="4" w:space="0" w:color="000000"/>
            </w:tcBorders>
          </w:tcPr>
          <w:p w14:paraId="013B3403" w14:textId="77777777" w:rsidR="00A84785" w:rsidRPr="00472287" w:rsidRDefault="00A84785" w:rsidP="004E483D">
            <w:pPr>
              <w:spacing w:after="0"/>
              <w:jc w:val="center"/>
              <w:rPr>
                <w:rFonts w:ascii="Nyala" w:hAnsi="Nyala" w:cs="Calibri"/>
                <w:color w:val="000000"/>
                <w:lang w:eastAsia="es-MX"/>
              </w:rPr>
            </w:pPr>
            <w:r>
              <w:rPr>
                <w:rFonts w:ascii="Nyala" w:hAnsi="Nyala" w:cs="Calibri"/>
                <w:color w:val="000000"/>
                <w:lang w:eastAsia="es-MX"/>
              </w:rPr>
              <w:t>9</w:t>
            </w:r>
          </w:p>
        </w:tc>
      </w:tr>
      <w:tr w:rsidR="00A84785" w:rsidRPr="00472287" w14:paraId="509C6BC5" w14:textId="77777777" w:rsidTr="00BB020D">
        <w:trPr>
          <w:trHeight w:val="60"/>
          <w:jc w:val="center"/>
        </w:trPr>
        <w:tc>
          <w:tcPr>
            <w:tcW w:w="934" w:type="dxa"/>
            <w:tcBorders>
              <w:top w:val="single" w:sz="4" w:space="0" w:color="000000"/>
              <w:left w:val="single" w:sz="4" w:space="0" w:color="000000"/>
              <w:bottom w:val="nil"/>
              <w:right w:val="nil"/>
            </w:tcBorders>
            <w:shd w:val="clear" w:color="auto" w:fill="auto"/>
            <w:noWrap/>
            <w:hideMark/>
          </w:tcPr>
          <w:p w14:paraId="585991C8"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SU</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7F3A9B24"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227</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65EAD17" w14:textId="77777777" w:rsidR="00A84785" w:rsidRPr="00472287" w:rsidRDefault="00A84785" w:rsidP="004E483D">
            <w:pPr>
              <w:spacing w:after="0"/>
              <w:jc w:val="center"/>
              <w:rPr>
                <w:rFonts w:ascii="Nyala" w:hAnsi="Nyala" w:cs="Calibri"/>
                <w:color w:val="000000"/>
                <w:lang w:eastAsia="es-MX"/>
              </w:rPr>
            </w:pPr>
            <w:r w:rsidRPr="00472287">
              <w:rPr>
                <w:rFonts w:ascii="Nyala" w:hAnsi="Nyala" w:cs="Calibri"/>
                <w:color w:val="000000"/>
                <w:lang w:eastAsia="es-MX"/>
              </w:rPr>
              <w:t>1</w:t>
            </w:r>
            <w:r>
              <w:rPr>
                <w:rFonts w:ascii="Nyala" w:hAnsi="Nyala" w:cs="Calibri"/>
                <w:color w:val="000000"/>
                <w:lang w:eastAsia="es-MX"/>
              </w:rPr>
              <w:t>,</w:t>
            </w:r>
            <w:r w:rsidRPr="00472287">
              <w:rPr>
                <w:rFonts w:ascii="Nyala" w:hAnsi="Nyala" w:cs="Calibri"/>
                <w:color w:val="000000"/>
                <w:lang w:eastAsia="es-MX"/>
              </w:rPr>
              <w:t>738</w:t>
            </w:r>
          </w:p>
        </w:tc>
        <w:tc>
          <w:tcPr>
            <w:tcW w:w="1276" w:type="dxa"/>
            <w:tcBorders>
              <w:top w:val="single" w:sz="4" w:space="0" w:color="000000"/>
              <w:left w:val="nil"/>
              <w:bottom w:val="nil"/>
              <w:right w:val="single" w:sz="4" w:space="0" w:color="000000"/>
            </w:tcBorders>
          </w:tcPr>
          <w:p w14:paraId="79230C51" w14:textId="77777777" w:rsidR="00A84785" w:rsidRPr="00472287" w:rsidRDefault="00A84785" w:rsidP="004E483D">
            <w:pPr>
              <w:spacing w:after="0"/>
              <w:jc w:val="center"/>
              <w:rPr>
                <w:rFonts w:ascii="Nyala" w:hAnsi="Nyala" w:cs="Calibri"/>
                <w:color w:val="000000"/>
                <w:lang w:eastAsia="es-MX"/>
              </w:rPr>
            </w:pPr>
            <w:r>
              <w:rPr>
                <w:rFonts w:ascii="Nyala" w:hAnsi="Nyala" w:cs="Calibri"/>
                <w:color w:val="000000"/>
                <w:lang w:eastAsia="es-MX"/>
              </w:rPr>
              <w:t>8</w:t>
            </w:r>
          </w:p>
        </w:tc>
      </w:tr>
      <w:tr w:rsidR="00472287" w:rsidRPr="00472287" w14:paraId="27CCC597" w14:textId="77777777" w:rsidTr="00BB020D">
        <w:trPr>
          <w:trHeight w:val="90"/>
          <w:jc w:val="center"/>
        </w:trPr>
        <w:tc>
          <w:tcPr>
            <w:tcW w:w="934" w:type="dxa"/>
            <w:tcBorders>
              <w:top w:val="single" w:sz="4" w:space="0" w:color="000000"/>
              <w:left w:val="single" w:sz="4" w:space="0" w:color="000000"/>
              <w:bottom w:val="nil"/>
              <w:right w:val="nil"/>
            </w:tcBorders>
            <w:shd w:val="clear" w:color="auto" w:fill="auto"/>
            <w:noWrap/>
            <w:hideMark/>
          </w:tcPr>
          <w:p w14:paraId="1BDF5795"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MI</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622FC1FF"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92</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D324FCB"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627</w:t>
            </w:r>
          </w:p>
        </w:tc>
        <w:tc>
          <w:tcPr>
            <w:tcW w:w="1276" w:type="dxa"/>
            <w:tcBorders>
              <w:top w:val="single" w:sz="4" w:space="0" w:color="000000"/>
              <w:left w:val="nil"/>
              <w:bottom w:val="nil"/>
              <w:right w:val="single" w:sz="4" w:space="0" w:color="000000"/>
            </w:tcBorders>
          </w:tcPr>
          <w:p w14:paraId="6E2BF7C2" w14:textId="77777777" w:rsidR="00472287" w:rsidRPr="00472287" w:rsidRDefault="00472287" w:rsidP="00472287">
            <w:pPr>
              <w:spacing w:after="0"/>
              <w:jc w:val="center"/>
              <w:rPr>
                <w:rFonts w:ascii="Nyala" w:hAnsi="Nyala" w:cs="Calibri"/>
                <w:color w:val="000000"/>
                <w:lang w:eastAsia="es-MX"/>
              </w:rPr>
            </w:pPr>
            <w:r>
              <w:rPr>
                <w:rFonts w:ascii="Nyala" w:hAnsi="Nyala" w:cs="Calibri"/>
                <w:color w:val="000000"/>
                <w:lang w:eastAsia="es-MX"/>
              </w:rPr>
              <w:t>7</w:t>
            </w:r>
          </w:p>
        </w:tc>
      </w:tr>
      <w:tr w:rsidR="00472287" w:rsidRPr="00472287" w14:paraId="6F4F9858" w14:textId="77777777" w:rsidTr="00BB020D">
        <w:trPr>
          <w:trHeight w:val="150"/>
          <w:jc w:val="center"/>
        </w:trPr>
        <w:tc>
          <w:tcPr>
            <w:tcW w:w="934" w:type="dxa"/>
            <w:tcBorders>
              <w:top w:val="single" w:sz="4" w:space="0" w:color="000000"/>
              <w:left w:val="single" w:sz="4" w:space="0" w:color="000000"/>
              <w:bottom w:val="nil"/>
              <w:right w:val="nil"/>
            </w:tcBorders>
            <w:shd w:val="clear" w:color="auto" w:fill="auto"/>
            <w:noWrap/>
            <w:hideMark/>
          </w:tcPr>
          <w:p w14:paraId="75C4EBEC"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RU</w:t>
            </w:r>
          </w:p>
        </w:tc>
        <w:tc>
          <w:tcPr>
            <w:tcW w:w="1072" w:type="dxa"/>
            <w:tcBorders>
              <w:top w:val="single" w:sz="4" w:space="0" w:color="000000"/>
              <w:left w:val="single" w:sz="4" w:space="0" w:color="000000"/>
              <w:bottom w:val="nil"/>
              <w:right w:val="single" w:sz="4" w:space="0" w:color="000000"/>
            </w:tcBorders>
            <w:shd w:val="clear" w:color="auto" w:fill="auto"/>
            <w:noWrap/>
            <w:hideMark/>
          </w:tcPr>
          <w:p w14:paraId="1E9BB42C"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418</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65BC424"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3</w:t>
            </w:r>
            <w:r>
              <w:rPr>
                <w:rFonts w:ascii="Nyala" w:hAnsi="Nyala" w:cs="Calibri"/>
                <w:color w:val="000000"/>
                <w:lang w:eastAsia="es-MX"/>
              </w:rPr>
              <w:t>,</w:t>
            </w:r>
            <w:r w:rsidRPr="00472287">
              <w:rPr>
                <w:rFonts w:ascii="Nyala" w:hAnsi="Nyala" w:cs="Calibri"/>
                <w:color w:val="000000"/>
                <w:lang w:eastAsia="es-MX"/>
              </w:rPr>
              <w:t>080</w:t>
            </w:r>
          </w:p>
        </w:tc>
        <w:tc>
          <w:tcPr>
            <w:tcW w:w="1276" w:type="dxa"/>
            <w:tcBorders>
              <w:top w:val="single" w:sz="4" w:space="0" w:color="000000"/>
              <w:left w:val="nil"/>
              <w:bottom w:val="nil"/>
              <w:right w:val="single" w:sz="4" w:space="0" w:color="000000"/>
            </w:tcBorders>
          </w:tcPr>
          <w:p w14:paraId="19806FD9" w14:textId="77777777" w:rsidR="00472287" w:rsidRPr="00472287" w:rsidRDefault="00472287" w:rsidP="00472287">
            <w:pPr>
              <w:spacing w:after="0"/>
              <w:jc w:val="center"/>
              <w:rPr>
                <w:rFonts w:ascii="Nyala" w:hAnsi="Nyala" w:cs="Calibri"/>
                <w:color w:val="000000"/>
                <w:lang w:eastAsia="es-MX"/>
              </w:rPr>
            </w:pPr>
            <w:r>
              <w:rPr>
                <w:rFonts w:ascii="Nyala" w:hAnsi="Nyala" w:cs="Calibri"/>
                <w:color w:val="000000"/>
                <w:lang w:eastAsia="es-MX"/>
              </w:rPr>
              <w:t>7</w:t>
            </w:r>
          </w:p>
        </w:tc>
      </w:tr>
      <w:tr w:rsidR="00472287" w:rsidRPr="00472287" w14:paraId="48816AF0" w14:textId="77777777" w:rsidTr="00BB020D">
        <w:trPr>
          <w:trHeight w:val="81"/>
          <w:jc w:val="center"/>
        </w:trPr>
        <w:tc>
          <w:tcPr>
            <w:tcW w:w="934" w:type="dxa"/>
            <w:tcBorders>
              <w:top w:val="single" w:sz="4" w:space="0" w:color="000000"/>
              <w:left w:val="single" w:sz="4" w:space="0" w:color="000000"/>
              <w:bottom w:val="single" w:sz="4" w:space="0" w:color="000000"/>
              <w:right w:val="nil"/>
            </w:tcBorders>
            <w:shd w:val="clear" w:color="auto" w:fill="auto"/>
            <w:noWrap/>
            <w:hideMark/>
          </w:tcPr>
          <w:p w14:paraId="5B9450DE"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 xml:space="preserve">Total </w:t>
            </w:r>
          </w:p>
        </w:tc>
        <w:tc>
          <w:tcPr>
            <w:tcW w:w="107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3EF39E0"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1</w:t>
            </w:r>
            <w:r>
              <w:rPr>
                <w:rFonts w:ascii="Nyala" w:hAnsi="Nyala" w:cs="Calibri"/>
                <w:color w:val="000000"/>
                <w:lang w:eastAsia="es-MX"/>
              </w:rPr>
              <w:t>,</w:t>
            </w:r>
            <w:r w:rsidRPr="00472287">
              <w:rPr>
                <w:rFonts w:ascii="Nyala" w:hAnsi="Nyala" w:cs="Calibri"/>
                <w:color w:val="000000"/>
                <w:lang w:eastAsia="es-MX"/>
              </w:rPr>
              <w:t>135</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8C2F6C" w14:textId="77777777" w:rsidR="00472287" w:rsidRPr="00472287" w:rsidRDefault="00472287" w:rsidP="00472287">
            <w:pPr>
              <w:spacing w:after="0"/>
              <w:jc w:val="center"/>
              <w:rPr>
                <w:rFonts w:ascii="Nyala" w:hAnsi="Nyala" w:cs="Calibri"/>
                <w:color w:val="000000"/>
                <w:lang w:eastAsia="es-MX"/>
              </w:rPr>
            </w:pPr>
            <w:r w:rsidRPr="00472287">
              <w:rPr>
                <w:rFonts w:ascii="Nyala" w:hAnsi="Nyala" w:cs="Calibri"/>
                <w:color w:val="000000"/>
                <w:lang w:eastAsia="es-MX"/>
              </w:rPr>
              <w:t>10</w:t>
            </w:r>
            <w:r>
              <w:rPr>
                <w:rFonts w:ascii="Nyala" w:hAnsi="Nyala" w:cs="Calibri"/>
                <w:color w:val="000000"/>
                <w:lang w:eastAsia="es-MX"/>
              </w:rPr>
              <w:t>,</w:t>
            </w:r>
            <w:r w:rsidRPr="00472287">
              <w:rPr>
                <w:rFonts w:ascii="Nyala" w:hAnsi="Nyala" w:cs="Calibri"/>
                <w:color w:val="000000"/>
                <w:lang w:eastAsia="es-MX"/>
              </w:rPr>
              <w:t>007</w:t>
            </w:r>
          </w:p>
        </w:tc>
        <w:tc>
          <w:tcPr>
            <w:tcW w:w="1276" w:type="dxa"/>
            <w:tcBorders>
              <w:top w:val="single" w:sz="4" w:space="0" w:color="000000"/>
              <w:left w:val="nil"/>
              <w:bottom w:val="single" w:sz="4" w:space="0" w:color="000000"/>
              <w:right w:val="single" w:sz="4" w:space="0" w:color="000000"/>
            </w:tcBorders>
          </w:tcPr>
          <w:p w14:paraId="7C043565" w14:textId="77777777" w:rsidR="00472287" w:rsidRPr="00472287" w:rsidRDefault="00472287" w:rsidP="00472287">
            <w:pPr>
              <w:spacing w:after="0"/>
              <w:jc w:val="center"/>
              <w:rPr>
                <w:rFonts w:ascii="Nyala" w:hAnsi="Nyala" w:cs="Calibri"/>
                <w:color w:val="000000"/>
                <w:lang w:eastAsia="es-MX"/>
              </w:rPr>
            </w:pPr>
            <w:r>
              <w:rPr>
                <w:rFonts w:ascii="Nyala" w:hAnsi="Nyala" w:cs="Calibri"/>
                <w:color w:val="000000"/>
                <w:lang w:eastAsia="es-MX"/>
              </w:rPr>
              <w:t>9</w:t>
            </w:r>
          </w:p>
        </w:tc>
      </w:tr>
    </w:tbl>
    <w:p w14:paraId="27F04DC9" w14:textId="77777777" w:rsidR="00A84785" w:rsidRPr="00D21805" w:rsidRDefault="00A84785" w:rsidP="00A84785">
      <w:pPr>
        <w:ind w:firstLine="720"/>
        <w:rPr>
          <w:rFonts w:ascii="Nyala" w:eastAsia="Arial Unicode MS" w:hAnsi="Nyala" w:cs="Arial Unicode MS"/>
          <w:bCs/>
          <w:lang w:val="es-ES"/>
        </w:rPr>
      </w:pPr>
      <w:r>
        <w:rPr>
          <w:rFonts w:ascii="Nyala" w:eastAsia="Arial Unicode MS" w:hAnsi="Nyala" w:cs="Arial Unicode MS"/>
          <w:bCs/>
        </w:rPr>
        <w:t xml:space="preserve">      </w:t>
      </w:r>
      <w:r>
        <w:rPr>
          <w:rFonts w:ascii="Nyala" w:eastAsia="Arial Unicode MS" w:hAnsi="Nyala" w:cs="Arial Unicode MS"/>
          <w:bCs/>
        </w:rPr>
        <w:tab/>
      </w:r>
      <w:r>
        <w:rPr>
          <w:rFonts w:ascii="Nyala" w:eastAsia="Arial Unicode MS" w:hAnsi="Nyala" w:cs="Arial Unicode MS"/>
          <w:bCs/>
        </w:rPr>
        <w:tab/>
      </w:r>
      <w:r w:rsidRPr="00D21805">
        <w:rPr>
          <w:rFonts w:ascii="Nyala" w:eastAsia="Arial Unicode MS" w:hAnsi="Nyala" w:cs="Arial Unicode MS"/>
          <w:bCs/>
          <w:lang w:val="es-ES"/>
        </w:rPr>
        <w:t>Fuente: Elaboración propia con los datos del Censo 2011 del INEGI.</w:t>
      </w:r>
    </w:p>
    <w:p w14:paraId="48E4CE44" w14:textId="77777777" w:rsidR="00302E45" w:rsidRDefault="00302E45" w:rsidP="007561E4">
      <w:pPr>
        <w:rPr>
          <w:rFonts w:ascii="Nyala" w:eastAsia="Arial Unicode MS" w:hAnsi="Nyala" w:cs="Arial Unicode MS"/>
          <w:bCs/>
          <w:iCs/>
          <w:sz w:val="24"/>
          <w:szCs w:val="24"/>
          <w:lang w:val="es-ES"/>
        </w:rPr>
      </w:pPr>
    </w:p>
    <w:p w14:paraId="0CC9F407" w14:textId="77777777" w:rsidR="00AF45C7" w:rsidRDefault="00A84785"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A pesar de esta descripción estructural entre municipios metropolitanos-urbanos y mixtos-rurales, el presente análisis </w:t>
      </w:r>
      <w:r w:rsidR="00F84CC0">
        <w:rPr>
          <w:rFonts w:ascii="Nyala" w:eastAsia="Arial Unicode MS" w:hAnsi="Nyala" w:cs="Arial Unicode MS"/>
          <w:bCs/>
          <w:iCs/>
          <w:sz w:val="24"/>
          <w:szCs w:val="24"/>
          <w:lang w:val="es-ES"/>
        </w:rPr>
        <w:t xml:space="preserve">se enfoca en la distribución de estos servicios disponibles en la web </w:t>
      </w:r>
      <w:r>
        <w:rPr>
          <w:rFonts w:ascii="Nyala" w:eastAsia="Arial Unicode MS" w:hAnsi="Nyala" w:cs="Arial Unicode MS"/>
          <w:bCs/>
          <w:iCs/>
          <w:sz w:val="24"/>
          <w:szCs w:val="24"/>
          <w:lang w:val="es-ES"/>
        </w:rPr>
        <w:t xml:space="preserve">por tipo de servicio en la administración municipal. </w:t>
      </w:r>
      <w:r w:rsidR="00AF45C7">
        <w:rPr>
          <w:rFonts w:ascii="Nyala" w:eastAsia="Arial Unicode MS" w:hAnsi="Nyala" w:cs="Arial Unicode MS"/>
          <w:bCs/>
          <w:iCs/>
          <w:sz w:val="24"/>
          <w:szCs w:val="24"/>
          <w:lang w:val="es-ES"/>
        </w:rPr>
        <w:t xml:space="preserve">Los resultados de la Tabla 7 utilizando una tabla de contingencias sobre los servicios en la web por tipo de servicio muestran sorprendentemente una tendencia distinta a la presentada en el uso de las computadoras y conexiones a internet. </w:t>
      </w:r>
    </w:p>
    <w:p w14:paraId="3AA3648B" w14:textId="77777777" w:rsidR="00F84CC0" w:rsidRDefault="00F84CC0" w:rsidP="007561E4">
      <w:pPr>
        <w:rPr>
          <w:rFonts w:ascii="Nyala" w:eastAsia="Arial Unicode MS" w:hAnsi="Nyala" w:cs="Arial Unicode MS"/>
          <w:bCs/>
          <w:iCs/>
          <w:sz w:val="24"/>
          <w:szCs w:val="24"/>
          <w:lang w:val="es-ES"/>
        </w:rPr>
      </w:pPr>
    </w:p>
    <w:p w14:paraId="29550496" w14:textId="77777777" w:rsidR="00F84CC0" w:rsidRDefault="008777DD" w:rsidP="008777DD">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Tabla 7. Tabla de contingencias sobre </w:t>
      </w:r>
      <w:r w:rsidR="00F84CC0">
        <w:rPr>
          <w:rFonts w:ascii="Nyala" w:eastAsia="Arial Unicode MS" w:hAnsi="Nyala" w:cs="Arial Unicode MS"/>
          <w:bCs/>
          <w:sz w:val="24"/>
          <w:szCs w:val="24"/>
          <w:lang w:val="es-ES"/>
        </w:rPr>
        <w:t>los servicios en la web</w:t>
      </w:r>
      <w:r>
        <w:rPr>
          <w:rFonts w:ascii="Nyala" w:eastAsia="Arial Unicode MS" w:hAnsi="Nyala" w:cs="Arial Unicode MS"/>
          <w:bCs/>
          <w:sz w:val="24"/>
          <w:szCs w:val="24"/>
          <w:lang w:val="es-ES"/>
        </w:rPr>
        <w:t xml:space="preserve"> por tipo de </w:t>
      </w:r>
      <w:r w:rsidR="00F84CC0">
        <w:rPr>
          <w:rFonts w:ascii="Nyala" w:eastAsia="Arial Unicode MS" w:hAnsi="Nyala" w:cs="Arial Unicode MS"/>
          <w:bCs/>
          <w:sz w:val="24"/>
          <w:szCs w:val="24"/>
          <w:lang w:val="es-ES"/>
        </w:rPr>
        <w:t xml:space="preserve">servicio         </w:t>
      </w:r>
    </w:p>
    <w:p w14:paraId="3D9DAB09" w14:textId="77777777" w:rsidR="008777DD" w:rsidRDefault="008777DD" w:rsidP="008777DD">
      <w:pPr>
        <w:jc w:val="cente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 (n=1,135 municipios)</w:t>
      </w:r>
    </w:p>
    <w:tbl>
      <w:tblPr>
        <w:tblW w:w="7344" w:type="dxa"/>
        <w:jc w:val="center"/>
        <w:tblInd w:w="55" w:type="dxa"/>
        <w:tblCellMar>
          <w:left w:w="70" w:type="dxa"/>
          <w:right w:w="70" w:type="dxa"/>
        </w:tblCellMar>
        <w:tblLook w:val="04A0" w:firstRow="1" w:lastRow="0" w:firstColumn="1" w:lastColumn="0" w:noHBand="0" w:noVBand="1"/>
      </w:tblPr>
      <w:tblGrid>
        <w:gridCol w:w="3134"/>
        <w:gridCol w:w="615"/>
        <w:gridCol w:w="600"/>
        <w:gridCol w:w="600"/>
        <w:gridCol w:w="600"/>
        <w:gridCol w:w="600"/>
        <w:gridCol w:w="600"/>
        <w:gridCol w:w="691"/>
      </w:tblGrid>
      <w:tr w:rsidR="00F84CC0" w:rsidRPr="004348C6" w14:paraId="68600A63" w14:textId="77777777" w:rsidTr="00F84CC0">
        <w:trPr>
          <w:trHeight w:val="300"/>
          <w:jc w:val="center"/>
        </w:trPr>
        <w:tc>
          <w:tcPr>
            <w:tcW w:w="3134" w:type="dxa"/>
            <w:tcBorders>
              <w:top w:val="single" w:sz="4" w:space="0" w:color="000000"/>
              <w:left w:val="single" w:sz="4" w:space="0" w:color="000000"/>
              <w:bottom w:val="nil"/>
              <w:right w:val="nil"/>
            </w:tcBorders>
            <w:shd w:val="clear" w:color="000000" w:fill="000000"/>
            <w:noWrap/>
            <w:hideMark/>
          </w:tcPr>
          <w:p w14:paraId="64B7491E"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Tipo de Servicio</w:t>
            </w:r>
          </w:p>
        </w:tc>
        <w:tc>
          <w:tcPr>
            <w:tcW w:w="600" w:type="dxa"/>
            <w:tcBorders>
              <w:top w:val="single" w:sz="4" w:space="0" w:color="000000"/>
              <w:left w:val="nil"/>
              <w:bottom w:val="nil"/>
              <w:right w:val="nil"/>
            </w:tcBorders>
            <w:shd w:val="clear" w:color="000000" w:fill="000000"/>
            <w:noWrap/>
            <w:hideMark/>
          </w:tcPr>
          <w:p w14:paraId="667CDD5C"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MET</w:t>
            </w:r>
          </w:p>
        </w:tc>
        <w:tc>
          <w:tcPr>
            <w:tcW w:w="600" w:type="dxa"/>
            <w:tcBorders>
              <w:top w:val="single" w:sz="4" w:space="0" w:color="000000"/>
              <w:left w:val="nil"/>
              <w:bottom w:val="nil"/>
              <w:right w:val="nil"/>
            </w:tcBorders>
            <w:shd w:val="clear" w:color="000000" w:fill="000000"/>
            <w:noWrap/>
            <w:hideMark/>
          </w:tcPr>
          <w:p w14:paraId="5F450DFA"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MI</w:t>
            </w:r>
          </w:p>
        </w:tc>
        <w:tc>
          <w:tcPr>
            <w:tcW w:w="600" w:type="dxa"/>
            <w:tcBorders>
              <w:top w:val="single" w:sz="4" w:space="0" w:color="000000"/>
              <w:left w:val="nil"/>
              <w:bottom w:val="nil"/>
              <w:right w:val="nil"/>
            </w:tcBorders>
            <w:shd w:val="clear" w:color="000000" w:fill="000000"/>
            <w:noWrap/>
            <w:hideMark/>
          </w:tcPr>
          <w:p w14:paraId="77361DD0"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RU</w:t>
            </w:r>
          </w:p>
        </w:tc>
        <w:tc>
          <w:tcPr>
            <w:tcW w:w="600" w:type="dxa"/>
            <w:tcBorders>
              <w:top w:val="single" w:sz="4" w:space="0" w:color="000000"/>
              <w:left w:val="nil"/>
              <w:bottom w:val="nil"/>
              <w:right w:val="nil"/>
            </w:tcBorders>
            <w:shd w:val="clear" w:color="000000" w:fill="000000"/>
            <w:noWrap/>
            <w:hideMark/>
          </w:tcPr>
          <w:p w14:paraId="7222A746"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SU</w:t>
            </w:r>
          </w:p>
        </w:tc>
        <w:tc>
          <w:tcPr>
            <w:tcW w:w="600" w:type="dxa"/>
            <w:tcBorders>
              <w:top w:val="single" w:sz="4" w:space="0" w:color="000000"/>
              <w:left w:val="nil"/>
              <w:bottom w:val="nil"/>
              <w:right w:val="nil"/>
            </w:tcBorders>
            <w:shd w:val="clear" w:color="000000" w:fill="000000"/>
            <w:noWrap/>
            <w:hideMark/>
          </w:tcPr>
          <w:p w14:paraId="36782C3B"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UG</w:t>
            </w:r>
          </w:p>
        </w:tc>
        <w:tc>
          <w:tcPr>
            <w:tcW w:w="600" w:type="dxa"/>
            <w:tcBorders>
              <w:top w:val="single" w:sz="4" w:space="0" w:color="000000"/>
              <w:left w:val="nil"/>
              <w:bottom w:val="nil"/>
              <w:right w:val="nil"/>
            </w:tcBorders>
            <w:shd w:val="clear" w:color="000000" w:fill="000000"/>
            <w:noWrap/>
            <w:hideMark/>
          </w:tcPr>
          <w:p w14:paraId="3B459A64"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UM</w:t>
            </w:r>
          </w:p>
        </w:tc>
        <w:tc>
          <w:tcPr>
            <w:tcW w:w="610" w:type="dxa"/>
            <w:tcBorders>
              <w:top w:val="single" w:sz="4" w:space="0" w:color="000000"/>
              <w:left w:val="nil"/>
              <w:bottom w:val="nil"/>
              <w:right w:val="single" w:sz="4" w:space="0" w:color="000000"/>
            </w:tcBorders>
            <w:shd w:val="clear" w:color="000000" w:fill="000000"/>
            <w:noWrap/>
            <w:hideMark/>
          </w:tcPr>
          <w:p w14:paraId="7840C8B0" w14:textId="77777777" w:rsidR="004348C6" w:rsidRPr="004348C6" w:rsidRDefault="004348C6" w:rsidP="004348C6">
            <w:pPr>
              <w:spacing w:after="0"/>
              <w:jc w:val="left"/>
              <w:rPr>
                <w:rFonts w:ascii="Nyala" w:hAnsi="Nyala" w:cs="Calibri"/>
                <w:b/>
                <w:bCs/>
                <w:color w:val="FFFFFF"/>
                <w:lang w:eastAsia="es-MX"/>
              </w:rPr>
            </w:pPr>
            <w:r w:rsidRPr="004348C6">
              <w:rPr>
                <w:rFonts w:ascii="Nyala" w:hAnsi="Nyala" w:cs="Calibri"/>
                <w:b/>
                <w:bCs/>
                <w:color w:val="FFFFFF"/>
                <w:lang w:eastAsia="es-MX"/>
              </w:rPr>
              <w:t>Total</w:t>
            </w:r>
          </w:p>
        </w:tc>
      </w:tr>
      <w:tr w:rsidR="00F84CC0" w:rsidRPr="00CE4381" w14:paraId="6E828A50" w14:textId="77777777" w:rsidTr="00F84CC0">
        <w:trPr>
          <w:trHeight w:val="300"/>
          <w:jc w:val="center"/>
        </w:trPr>
        <w:tc>
          <w:tcPr>
            <w:tcW w:w="3134" w:type="dxa"/>
            <w:tcBorders>
              <w:top w:val="single" w:sz="4" w:space="0" w:color="000000"/>
              <w:left w:val="single" w:sz="4" w:space="0" w:color="000000"/>
              <w:bottom w:val="nil"/>
              <w:right w:val="nil"/>
            </w:tcBorders>
            <w:shd w:val="clear" w:color="auto" w:fill="auto"/>
            <w:noWrap/>
            <w:hideMark/>
          </w:tcPr>
          <w:p w14:paraId="477B5AF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Transparencia (no incluye solicitudes de acceso a la información)</w:t>
            </w:r>
          </w:p>
        </w:tc>
        <w:tc>
          <w:tcPr>
            <w:tcW w:w="600" w:type="dxa"/>
            <w:tcBorders>
              <w:top w:val="single" w:sz="4" w:space="0" w:color="000000"/>
              <w:left w:val="nil"/>
              <w:bottom w:val="nil"/>
              <w:right w:val="nil"/>
            </w:tcBorders>
            <w:shd w:val="clear" w:color="auto" w:fill="auto"/>
            <w:noWrap/>
            <w:hideMark/>
          </w:tcPr>
          <w:p w14:paraId="625CCDB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7.3</w:t>
            </w:r>
          </w:p>
        </w:tc>
        <w:tc>
          <w:tcPr>
            <w:tcW w:w="600" w:type="dxa"/>
            <w:tcBorders>
              <w:top w:val="single" w:sz="4" w:space="0" w:color="000000"/>
              <w:left w:val="nil"/>
              <w:bottom w:val="nil"/>
              <w:right w:val="nil"/>
            </w:tcBorders>
            <w:shd w:val="clear" w:color="auto" w:fill="auto"/>
            <w:noWrap/>
            <w:hideMark/>
          </w:tcPr>
          <w:p w14:paraId="1D4D544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8.3</w:t>
            </w:r>
          </w:p>
        </w:tc>
        <w:tc>
          <w:tcPr>
            <w:tcW w:w="600" w:type="dxa"/>
            <w:tcBorders>
              <w:top w:val="single" w:sz="4" w:space="0" w:color="000000"/>
              <w:left w:val="nil"/>
              <w:bottom w:val="nil"/>
              <w:right w:val="nil"/>
            </w:tcBorders>
            <w:shd w:val="clear" w:color="auto" w:fill="auto"/>
            <w:noWrap/>
            <w:hideMark/>
          </w:tcPr>
          <w:p w14:paraId="3AA6FD5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9.6</w:t>
            </w:r>
          </w:p>
        </w:tc>
        <w:tc>
          <w:tcPr>
            <w:tcW w:w="600" w:type="dxa"/>
            <w:tcBorders>
              <w:top w:val="single" w:sz="4" w:space="0" w:color="000000"/>
              <w:left w:val="nil"/>
              <w:bottom w:val="nil"/>
              <w:right w:val="nil"/>
            </w:tcBorders>
            <w:shd w:val="clear" w:color="auto" w:fill="auto"/>
            <w:noWrap/>
            <w:hideMark/>
          </w:tcPr>
          <w:p w14:paraId="33529CE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8.3</w:t>
            </w:r>
          </w:p>
        </w:tc>
        <w:tc>
          <w:tcPr>
            <w:tcW w:w="600" w:type="dxa"/>
            <w:tcBorders>
              <w:top w:val="single" w:sz="4" w:space="0" w:color="000000"/>
              <w:left w:val="nil"/>
              <w:bottom w:val="nil"/>
              <w:right w:val="nil"/>
            </w:tcBorders>
            <w:shd w:val="clear" w:color="auto" w:fill="auto"/>
            <w:noWrap/>
            <w:hideMark/>
          </w:tcPr>
          <w:p w14:paraId="0359DB4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6.2</w:t>
            </w:r>
          </w:p>
        </w:tc>
        <w:tc>
          <w:tcPr>
            <w:tcW w:w="600" w:type="dxa"/>
            <w:tcBorders>
              <w:top w:val="single" w:sz="4" w:space="0" w:color="000000"/>
              <w:left w:val="nil"/>
              <w:bottom w:val="nil"/>
              <w:right w:val="nil"/>
            </w:tcBorders>
            <w:shd w:val="clear" w:color="auto" w:fill="auto"/>
            <w:noWrap/>
            <w:hideMark/>
          </w:tcPr>
          <w:p w14:paraId="293EF83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7.8</w:t>
            </w:r>
          </w:p>
        </w:tc>
        <w:tc>
          <w:tcPr>
            <w:tcW w:w="610" w:type="dxa"/>
            <w:tcBorders>
              <w:top w:val="single" w:sz="4" w:space="0" w:color="000000"/>
              <w:left w:val="nil"/>
              <w:bottom w:val="nil"/>
              <w:right w:val="single" w:sz="4" w:space="0" w:color="000000"/>
            </w:tcBorders>
            <w:shd w:val="clear" w:color="auto" w:fill="auto"/>
            <w:noWrap/>
            <w:hideMark/>
          </w:tcPr>
          <w:p w14:paraId="6FC4DDE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8.3</w:t>
            </w:r>
          </w:p>
        </w:tc>
      </w:tr>
      <w:tr w:rsidR="00F84CC0" w:rsidRPr="00CE4381" w14:paraId="6F6AA458" w14:textId="77777777" w:rsidTr="00F84CC0">
        <w:trPr>
          <w:trHeight w:val="199"/>
          <w:jc w:val="center"/>
        </w:trPr>
        <w:tc>
          <w:tcPr>
            <w:tcW w:w="3134" w:type="dxa"/>
            <w:tcBorders>
              <w:top w:val="single" w:sz="4" w:space="0" w:color="000000"/>
              <w:left w:val="single" w:sz="4" w:space="0" w:color="000000"/>
              <w:bottom w:val="nil"/>
              <w:right w:val="nil"/>
            </w:tcBorders>
            <w:shd w:val="clear" w:color="auto" w:fill="auto"/>
            <w:noWrap/>
            <w:hideMark/>
          </w:tcPr>
          <w:p w14:paraId="2101085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Desarrollo integral de la familia (DIF)</w:t>
            </w:r>
          </w:p>
        </w:tc>
        <w:tc>
          <w:tcPr>
            <w:tcW w:w="600" w:type="dxa"/>
            <w:tcBorders>
              <w:top w:val="single" w:sz="4" w:space="0" w:color="000000"/>
              <w:left w:val="nil"/>
              <w:bottom w:val="nil"/>
              <w:right w:val="nil"/>
            </w:tcBorders>
            <w:shd w:val="clear" w:color="auto" w:fill="auto"/>
            <w:noWrap/>
            <w:hideMark/>
          </w:tcPr>
          <w:p w14:paraId="3FA9AD0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6.0</w:t>
            </w:r>
          </w:p>
        </w:tc>
        <w:tc>
          <w:tcPr>
            <w:tcW w:w="600" w:type="dxa"/>
            <w:tcBorders>
              <w:top w:val="single" w:sz="4" w:space="0" w:color="000000"/>
              <w:left w:val="nil"/>
              <w:bottom w:val="nil"/>
              <w:right w:val="nil"/>
            </w:tcBorders>
            <w:shd w:val="clear" w:color="auto" w:fill="auto"/>
            <w:noWrap/>
            <w:hideMark/>
          </w:tcPr>
          <w:p w14:paraId="6B5F9A9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7.7</w:t>
            </w:r>
          </w:p>
        </w:tc>
        <w:tc>
          <w:tcPr>
            <w:tcW w:w="600" w:type="dxa"/>
            <w:tcBorders>
              <w:top w:val="single" w:sz="4" w:space="0" w:color="000000"/>
              <w:left w:val="nil"/>
              <w:bottom w:val="nil"/>
              <w:right w:val="nil"/>
            </w:tcBorders>
            <w:shd w:val="clear" w:color="auto" w:fill="auto"/>
            <w:noWrap/>
            <w:hideMark/>
          </w:tcPr>
          <w:p w14:paraId="4DBA83C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7.3</w:t>
            </w:r>
          </w:p>
        </w:tc>
        <w:tc>
          <w:tcPr>
            <w:tcW w:w="600" w:type="dxa"/>
            <w:tcBorders>
              <w:top w:val="single" w:sz="4" w:space="0" w:color="000000"/>
              <w:left w:val="nil"/>
              <w:bottom w:val="nil"/>
              <w:right w:val="nil"/>
            </w:tcBorders>
            <w:shd w:val="clear" w:color="auto" w:fill="auto"/>
            <w:noWrap/>
            <w:hideMark/>
          </w:tcPr>
          <w:p w14:paraId="075E129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7.5</w:t>
            </w:r>
          </w:p>
        </w:tc>
        <w:tc>
          <w:tcPr>
            <w:tcW w:w="600" w:type="dxa"/>
            <w:tcBorders>
              <w:top w:val="single" w:sz="4" w:space="0" w:color="000000"/>
              <w:left w:val="nil"/>
              <w:bottom w:val="nil"/>
              <w:right w:val="nil"/>
            </w:tcBorders>
            <w:shd w:val="clear" w:color="auto" w:fill="auto"/>
            <w:noWrap/>
            <w:hideMark/>
          </w:tcPr>
          <w:p w14:paraId="3EFB94D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5.1</w:t>
            </w:r>
          </w:p>
        </w:tc>
        <w:tc>
          <w:tcPr>
            <w:tcW w:w="600" w:type="dxa"/>
            <w:tcBorders>
              <w:top w:val="single" w:sz="4" w:space="0" w:color="000000"/>
              <w:left w:val="nil"/>
              <w:bottom w:val="nil"/>
              <w:right w:val="nil"/>
            </w:tcBorders>
            <w:shd w:val="clear" w:color="auto" w:fill="auto"/>
            <w:noWrap/>
            <w:hideMark/>
          </w:tcPr>
          <w:p w14:paraId="5489536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6.6</w:t>
            </w:r>
          </w:p>
        </w:tc>
        <w:tc>
          <w:tcPr>
            <w:tcW w:w="610" w:type="dxa"/>
            <w:tcBorders>
              <w:top w:val="single" w:sz="4" w:space="0" w:color="000000"/>
              <w:left w:val="nil"/>
              <w:bottom w:val="nil"/>
              <w:right w:val="single" w:sz="4" w:space="0" w:color="000000"/>
            </w:tcBorders>
            <w:shd w:val="clear" w:color="auto" w:fill="auto"/>
            <w:noWrap/>
            <w:hideMark/>
          </w:tcPr>
          <w:p w14:paraId="335217D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6.8</w:t>
            </w:r>
          </w:p>
        </w:tc>
      </w:tr>
      <w:tr w:rsidR="00F84CC0" w:rsidRPr="00CE4381" w14:paraId="2D99187E" w14:textId="77777777" w:rsidTr="00F84CC0">
        <w:trPr>
          <w:trHeight w:val="117"/>
          <w:jc w:val="center"/>
        </w:trPr>
        <w:tc>
          <w:tcPr>
            <w:tcW w:w="3134" w:type="dxa"/>
            <w:tcBorders>
              <w:top w:val="single" w:sz="4" w:space="0" w:color="000000"/>
              <w:left w:val="single" w:sz="4" w:space="0" w:color="000000"/>
              <w:bottom w:val="nil"/>
              <w:right w:val="nil"/>
            </w:tcBorders>
            <w:shd w:val="clear" w:color="auto" w:fill="auto"/>
            <w:noWrap/>
            <w:hideMark/>
          </w:tcPr>
          <w:p w14:paraId="692FB81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Desarrollo social</w:t>
            </w:r>
          </w:p>
        </w:tc>
        <w:tc>
          <w:tcPr>
            <w:tcW w:w="600" w:type="dxa"/>
            <w:tcBorders>
              <w:top w:val="single" w:sz="4" w:space="0" w:color="000000"/>
              <w:left w:val="nil"/>
              <w:bottom w:val="nil"/>
              <w:right w:val="nil"/>
            </w:tcBorders>
            <w:shd w:val="clear" w:color="auto" w:fill="auto"/>
            <w:noWrap/>
            <w:hideMark/>
          </w:tcPr>
          <w:p w14:paraId="66B6D2A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6.1</w:t>
            </w:r>
          </w:p>
        </w:tc>
        <w:tc>
          <w:tcPr>
            <w:tcW w:w="600" w:type="dxa"/>
            <w:tcBorders>
              <w:top w:val="single" w:sz="4" w:space="0" w:color="000000"/>
              <w:left w:val="nil"/>
              <w:bottom w:val="nil"/>
              <w:right w:val="nil"/>
            </w:tcBorders>
            <w:shd w:val="clear" w:color="auto" w:fill="auto"/>
            <w:noWrap/>
            <w:hideMark/>
          </w:tcPr>
          <w:p w14:paraId="0EBB36C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6.4</w:t>
            </w:r>
          </w:p>
        </w:tc>
        <w:tc>
          <w:tcPr>
            <w:tcW w:w="600" w:type="dxa"/>
            <w:tcBorders>
              <w:top w:val="single" w:sz="4" w:space="0" w:color="000000"/>
              <w:left w:val="nil"/>
              <w:bottom w:val="nil"/>
              <w:right w:val="nil"/>
            </w:tcBorders>
            <w:shd w:val="clear" w:color="auto" w:fill="auto"/>
            <w:noWrap/>
            <w:hideMark/>
          </w:tcPr>
          <w:p w14:paraId="3F30D39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6.3</w:t>
            </w:r>
          </w:p>
        </w:tc>
        <w:tc>
          <w:tcPr>
            <w:tcW w:w="600" w:type="dxa"/>
            <w:tcBorders>
              <w:top w:val="single" w:sz="4" w:space="0" w:color="000000"/>
              <w:left w:val="nil"/>
              <w:bottom w:val="nil"/>
              <w:right w:val="nil"/>
            </w:tcBorders>
            <w:shd w:val="clear" w:color="auto" w:fill="auto"/>
            <w:noWrap/>
            <w:hideMark/>
          </w:tcPr>
          <w:p w14:paraId="4F32589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6.6</w:t>
            </w:r>
          </w:p>
        </w:tc>
        <w:tc>
          <w:tcPr>
            <w:tcW w:w="600" w:type="dxa"/>
            <w:tcBorders>
              <w:top w:val="single" w:sz="4" w:space="0" w:color="000000"/>
              <w:left w:val="nil"/>
              <w:bottom w:val="nil"/>
              <w:right w:val="nil"/>
            </w:tcBorders>
            <w:shd w:val="clear" w:color="auto" w:fill="auto"/>
            <w:noWrap/>
            <w:hideMark/>
          </w:tcPr>
          <w:p w14:paraId="597E7C8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5.4</w:t>
            </w:r>
          </w:p>
        </w:tc>
        <w:tc>
          <w:tcPr>
            <w:tcW w:w="600" w:type="dxa"/>
            <w:tcBorders>
              <w:top w:val="single" w:sz="4" w:space="0" w:color="000000"/>
              <w:left w:val="nil"/>
              <w:bottom w:val="nil"/>
              <w:right w:val="nil"/>
            </w:tcBorders>
            <w:shd w:val="clear" w:color="auto" w:fill="auto"/>
            <w:noWrap/>
            <w:hideMark/>
          </w:tcPr>
          <w:p w14:paraId="647C9D7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6.5</w:t>
            </w:r>
          </w:p>
        </w:tc>
        <w:tc>
          <w:tcPr>
            <w:tcW w:w="610" w:type="dxa"/>
            <w:tcBorders>
              <w:top w:val="single" w:sz="4" w:space="0" w:color="000000"/>
              <w:left w:val="nil"/>
              <w:bottom w:val="nil"/>
              <w:right w:val="single" w:sz="4" w:space="0" w:color="000000"/>
            </w:tcBorders>
            <w:shd w:val="clear" w:color="auto" w:fill="auto"/>
            <w:noWrap/>
            <w:hideMark/>
          </w:tcPr>
          <w:p w14:paraId="1BB298B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6.3</w:t>
            </w:r>
          </w:p>
        </w:tc>
      </w:tr>
      <w:tr w:rsidR="00F84CC0" w:rsidRPr="00CE4381" w14:paraId="26481881" w14:textId="77777777" w:rsidTr="00F84CC0">
        <w:trPr>
          <w:trHeight w:val="176"/>
          <w:jc w:val="center"/>
        </w:trPr>
        <w:tc>
          <w:tcPr>
            <w:tcW w:w="3134" w:type="dxa"/>
            <w:tcBorders>
              <w:top w:val="single" w:sz="4" w:space="0" w:color="000000"/>
              <w:left w:val="single" w:sz="4" w:space="0" w:color="000000"/>
              <w:bottom w:val="nil"/>
              <w:right w:val="nil"/>
            </w:tcBorders>
            <w:shd w:val="clear" w:color="auto" w:fill="auto"/>
            <w:noWrap/>
            <w:hideMark/>
          </w:tcPr>
          <w:p w14:paraId="654D713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Turismo</w:t>
            </w:r>
          </w:p>
        </w:tc>
        <w:tc>
          <w:tcPr>
            <w:tcW w:w="600" w:type="dxa"/>
            <w:tcBorders>
              <w:top w:val="single" w:sz="4" w:space="0" w:color="000000"/>
              <w:left w:val="nil"/>
              <w:bottom w:val="nil"/>
              <w:right w:val="nil"/>
            </w:tcBorders>
            <w:shd w:val="clear" w:color="auto" w:fill="auto"/>
            <w:noWrap/>
            <w:hideMark/>
          </w:tcPr>
          <w:p w14:paraId="66FD23D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5.3</w:t>
            </w:r>
          </w:p>
        </w:tc>
        <w:tc>
          <w:tcPr>
            <w:tcW w:w="600" w:type="dxa"/>
            <w:tcBorders>
              <w:top w:val="single" w:sz="4" w:space="0" w:color="000000"/>
              <w:left w:val="nil"/>
              <w:bottom w:val="nil"/>
              <w:right w:val="nil"/>
            </w:tcBorders>
            <w:shd w:val="clear" w:color="auto" w:fill="auto"/>
            <w:noWrap/>
            <w:hideMark/>
          </w:tcPr>
          <w:p w14:paraId="1854FFA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7.8</w:t>
            </w:r>
          </w:p>
        </w:tc>
        <w:tc>
          <w:tcPr>
            <w:tcW w:w="600" w:type="dxa"/>
            <w:tcBorders>
              <w:top w:val="single" w:sz="4" w:space="0" w:color="000000"/>
              <w:left w:val="nil"/>
              <w:bottom w:val="nil"/>
              <w:right w:val="nil"/>
            </w:tcBorders>
            <w:shd w:val="clear" w:color="auto" w:fill="auto"/>
            <w:noWrap/>
            <w:hideMark/>
          </w:tcPr>
          <w:p w14:paraId="0FE01F2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6.5</w:t>
            </w:r>
          </w:p>
        </w:tc>
        <w:tc>
          <w:tcPr>
            <w:tcW w:w="600" w:type="dxa"/>
            <w:tcBorders>
              <w:top w:val="single" w:sz="4" w:space="0" w:color="000000"/>
              <w:left w:val="nil"/>
              <w:bottom w:val="nil"/>
              <w:right w:val="nil"/>
            </w:tcBorders>
            <w:shd w:val="clear" w:color="auto" w:fill="auto"/>
            <w:noWrap/>
            <w:hideMark/>
          </w:tcPr>
          <w:p w14:paraId="2418F11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6.4</w:t>
            </w:r>
          </w:p>
        </w:tc>
        <w:tc>
          <w:tcPr>
            <w:tcW w:w="600" w:type="dxa"/>
            <w:tcBorders>
              <w:top w:val="single" w:sz="4" w:space="0" w:color="000000"/>
              <w:left w:val="nil"/>
              <w:bottom w:val="nil"/>
              <w:right w:val="nil"/>
            </w:tcBorders>
            <w:shd w:val="clear" w:color="auto" w:fill="auto"/>
            <w:noWrap/>
            <w:hideMark/>
          </w:tcPr>
          <w:p w14:paraId="6BE4EC5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6.8</w:t>
            </w:r>
          </w:p>
        </w:tc>
        <w:tc>
          <w:tcPr>
            <w:tcW w:w="600" w:type="dxa"/>
            <w:tcBorders>
              <w:top w:val="single" w:sz="4" w:space="0" w:color="000000"/>
              <w:left w:val="nil"/>
              <w:bottom w:val="nil"/>
              <w:right w:val="nil"/>
            </w:tcBorders>
            <w:shd w:val="clear" w:color="auto" w:fill="auto"/>
            <w:noWrap/>
            <w:hideMark/>
          </w:tcPr>
          <w:p w14:paraId="484BDDA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5.8</w:t>
            </w:r>
          </w:p>
        </w:tc>
        <w:tc>
          <w:tcPr>
            <w:tcW w:w="610" w:type="dxa"/>
            <w:tcBorders>
              <w:top w:val="single" w:sz="4" w:space="0" w:color="000000"/>
              <w:left w:val="nil"/>
              <w:bottom w:val="nil"/>
              <w:right w:val="single" w:sz="4" w:space="0" w:color="000000"/>
            </w:tcBorders>
            <w:shd w:val="clear" w:color="auto" w:fill="auto"/>
            <w:noWrap/>
            <w:hideMark/>
          </w:tcPr>
          <w:p w14:paraId="21827ED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6.2</w:t>
            </w:r>
          </w:p>
        </w:tc>
      </w:tr>
      <w:tr w:rsidR="00F84CC0" w:rsidRPr="00CE4381" w14:paraId="12C85FF7" w14:textId="77777777" w:rsidTr="00F84CC0">
        <w:trPr>
          <w:trHeight w:val="94"/>
          <w:jc w:val="center"/>
        </w:trPr>
        <w:tc>
          <w:tcPr>
            <w:tcW w:w="3134" w:type="dxa"/>
            <w:tcBorders>
              <w:top w:val="single" w:sz="4" w:space="0" w:color="000000"/>
              <w:left w:val="single" w:sz="4" w:space="0" w:color="000000"/>
              <w:bottom w:val="nil"/>
              <w:right w:val="nil"/>
            </w:tcBorders>
            <w:shd w:val="clear" w:color="auto" w:fill="auto"/>
            <w:noWrap/>
            <w:hideMark/>
          </w:tcPr>
          <w:p w14:paraId="36E0DB0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Servicios públicos</w:t>
            </w:r>
          </w:p>
        </w:tc>
        <w:tc>
          <w:tcPr>
            <w:tcW w:w="600" w:type="dxa"/>
            <w:tcBorders>
              <w:top w:val="single" w:sz="4" w:space="0" w:color="000000"/>
              <w:left w:val="nil"/>
              <w:bottom w:val="nil"/>
              <w:right w:val="nil"/>
            </w:tcBorders>
            <w:shd w:val="clear" w:color="auto" w:fill="auto"/>
            <w:noWrap/>
            <w:hideMark/>
          </w:tcPr>
          <w:p w14:paraId="6B3EED3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5.5</w:t>
            </w:r>
          </w:p>
        </w:tc>
        <w:tc>
          <w:tcPr>
            <w:tcW w:w="600" w:type="dxa"/>
            <w:tcBorders>
              <w:top w:val="single" w:sz="4" w:space="0" w:color="000000"/>
              <w:left w:val="nil"/>
              <w:bottom w:val="nil"/>
              <w:right w:val="nil"/>
            </w:tcBorders>
            <w:shd w:val="clear" w:color="auto" w:fill="auto"/>
            <w:noWrap/>
            <w:hideMark/>
          </w:tcPr>
          <w:p w14:paraId="68200D4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6.1</w:t>
            </w:r>
          </w:p>
        </w:tc>
        <w:tc>
          <w:tcPr>
            <w:tcW w:w="600" w:type="dxa"/>
            <w:tcBorders>
              <w:top w:val="single" w:sz="4" w:space="0" w:color="000000"/>
              <w:left w:val="nil"/>
              <w:bottom w:val="nil"/>
              <w:right w:val="nil"/>
            </w:tcBorders>
            <w:shd w:val="clear" w:color="auto" w:fill="auto"/>
            <w:noWrap/>
            <w:hideMark/>
          </w:tcPr>
          <w:p w14:paraId="30A97D8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5.7</w:t>
            </w:r>
          </w:p>
        </w:tc>
        <w:tc>
          <w:tcPr>
            <w:tcW w:w="600" w:type="dxa"/>
            <w:tcBorders>
              <w:top w:val="single" w:sz="4" w:space="0" w:color="000000"/>
              <w:left w:val="nil"/>
              <w:bottom w:val="nil"/>
              <w:right w:val="nil"/>
            </w:tcBorders>
            <w:shd w:val="clear" w:color="auto" w:fill="auto"/>
            <w:noWrap/>
            <w:hideMark/>
          </w:tcPr>
          <w:p w14:paraId="7142B5F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6.3</w:t>
            </w:r>
          </w:p>
        </w:tc>
        <w:tc>
          <w:tcPr>
            <w:tcW w:w="600" w:type="dxa"/>
            <w:tcBorders>
              <w:top w:val="single" w:sz="4" w:space="0" w:color="000000"/>
              <w:left w:val="nil"/>
              <w:bottom w:val="nil"/>
              <w:right w:val="nil"/>
            </w:tcBorders>
            <w:shd w:val="clear" w:color="auto" w:fill="auto"/>
            <w:noWrap/>
            <w:hideMark/>
          </w:tcPr>
          <w:p w14:paraId="274B5E2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5.4</w:t>
            </w:r>
          </w:p>
        </w:tc>
        <w:tc>
          <w:tcPr>
            <w:tcW w:w="600" w:type="dxa"/>
            <w:tcBorders>
              <w:top w:val="single" w:sz="4" w:space="0" w:color="000000"/>
              <w:left w:val="nil"/>
              <w:bottom w:val="nil"/>
              <w:right w:val="nil"/>
            </w:tcBorders>
            <w:shd w:val="clear" w:color="auto" w:fill="auto"/>
            <w:noWrap/>
            <w:hideMark/>
          </w:tcPr>
          <w:p w14:paraId="1167080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6.2</w:t>
            </w:r>
          </w:p>
        </w:tc>
        <w:tc>
          <w:tcPr>
            <w:tcW w:w="610" w:type="dxa"/>
            <w:tcBorders>
              <w:top w:val="single" w:sz="4" w:space="0" w:color="000000"/>
              <w:left w:val="nil"/>
              <w:bottom w:val="nil"/>
              <w:right w:val="single" w:sz="4" w:space="0" w:color="000000"/>
            </w:tcBorders>
            <w:shd w:val="clear" w:color="auto" w:fill="auto"/>
            <w:noWrap/>
            <w:hideMark/>
          </w:tcPr>
          <w:p w14:paraId="38AAFD6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5.8</w:t>
            </w:r>
          </w:p>
        </w:tc>
      </w:tr>
      <w:tr w:rsidR="00F84CC0" w:rsidRPr="00CE4381" w14:paraId="4D36BD16" w14:textId="77777777" w:rsidTr="00F84CC0">
        <w:trPr>
          <w:trHeight w:val="167"/>
          <w:jc w:val="center"/>
        </w:trPr>
        <w:tc>
          <w:tcPr>
            <w:tcW w:w="3134" w:type="dxa"/>
            <w:tcBorders>
              <w:top w:val="single" w:sz="4" w:space="0" w:color="000000"/>
              <w:left w:val="single" w:sz="4" w:space="0" w:color="000000"/>
              <w:bottom w:val="nil"/>
              <w:right w:val="nil"/>
            </w:tcBorders>
            <w:shd w:val="clear" w:color="auto" w:fill="auto"/>
            <w:noWrap/>
            <w:hideMark/>
          </w:tcPr>
          <w:p w14:paraId="2C1650C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Solicitudes de acceso a la información</w:t>
            </w:r>
          </w:p>
        </w:tc>
        <w:tc>
          <w:tcPr>
            <w:tcW w:w="600" w:type="dxa"/>
            <w:tcBorders>
              <w:top w:val="single" w:sz="4" w:space="0" w:color="000000"/>
              <w:left w:val="nil"/>
              <w:bottom w:val="nil"/>
              <w:right w:val="nil"/>
            </w:tcBorders>
            <w:shd w:val="clear" w:color="auto" w:fill="auto"/>
            <w:noWrap/>
            <w:hideMark/>
          </w:tcPr>
          <w:p w14:paraId="6F250DF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c>
          <w:tcPr>
            <w:tcW w:w="600" w:type="dxa"/>
            <w:tcBorders>
              <w:top w:val="single" w:sz="4" w:space="0" w:color="000000"/>
              <w:left w:val="nil"/>
              <w:bottom w:val="nil"/>
              <w:right w:val="nil"/>
            </w:tcBorders>
            <w:shd w:val="clear" w:color="auto" w:fill="auto"/>
            <w:noWrap/>
            <w:hideMark/>
          </w:tcPr>
          <w:p w14:paraId="7B96E29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5.1</w:t>
            </w:r>
          </w:p>
        </w:tc>
        <w:tc>
          <w:tcPr>
            <w:tcW w:w="600" w:type="dxa"/>
            <w:tcBorders>
              <w:top w:val="single" w:sz="4" w:space="0" w:color="000000"/>
              <w:left w:val="nil"/>
              <w:bottom w:val="nil"/>
              <w:right w:val="nil"/>
            </w:tcBorders>
            <w:shd w:val="clear" w:color="auto" w:fill="auto"/>
            <w:noWrap/>
            <w:hideMark/>
          </w:tcPr>
          <w:p w14:paraId="667F13D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6.3</w:t>
            </w:r>
          </w:p>
        </w:tc>
        <w:tc>
          <w:tcPr>
            <w:tcW w:w="600" w:type="dxa"/>
            <w:tcBorders>
              <w:top w:val="single" w:sz="4" w:space="0" w:color="000000"/>
              <w:left w:val="nil"/>
              <w:bottom w:val="nil"/>
              <w:right w:val="nil"/>
            </w:tcBorders>
            <w:shd w:val="clear" w:color="auto" w:fill="auto"/>
            <w:noWrap/>
            <w:hideMark/>
          </w:tcPr>
          <w:p w14:paraId="342820D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5.6</w:t>
            </w:r>
          </w:p>
        </w:tc>
        <w:tc>
          <w:tcPr>
            <w:tcW w:w="600" w:type="dxa"/>
            <w:tcBorders>
              <w:top w:val="single" w:sz="4" w:space="0" w:color="000000"/>
              <w:left w:val="nil"/>
              <w:bottom w:val="nil"/>
              <w:right w:val="nil"/>
            </w:tcBorders>
            <w:shd w:val="clear" w:color="auto" w:fill="auto"/>
            <w:noWrap/>
            <w:hideMark/>
          </w:tcPr>
          <w:p w14:paraId="0281229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3.4</w:t>
            </w:r>
          </w:p>
        </w:tc>
        <w:tc>
          <w:tcPr>
            <w:tcW w:w="600" w:type="dxa"/>
            <w:tcBorders>
              <w:top w:val="single" w:sz="4" w:space="0" w:color="000000"/>
              <w:left w:val="nil"/>
              <w:bottom w:val="nil"/>
              <w:right w:val="nil"/>
            </w:tcBorders>
            <w:shd w:val="clear" w:color="auto" w:fill="auto"/>
            <w:noWrap/>
            <w:hideMark/>
          </w:tcPr>
          <w:p w14:paraId="2F17C03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c>
          <w:tcPr>
            <w:tcW w:w="610" w:type="dxa"/>
            <w:tcBorders>
              <w:top w:val="single" w:sz="4" w:space="0" w:color="000000"/>
              <w:left w:val="nil"/>
              <w:bottom w:val="nil"/>
              <w:right w:val="single" w:sz="4" w:space="0" w:color="000000"/>
            </w:tcBorders>
            <w:shd w:val="clear" w:color="auto" w:fill="auto"/>
            <w:noWrap/>
            <w:hideMark/>
          </w:tcPr>
          <w:p w14:paraId="3D359F8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5.4</w:t>
            </w:r>
          </w:p>
        </w:tc>
      </w:tr>
      <w:tr w:rsidR="00F84CC0" w:rsidRPr="00CE4381" w14:paraId="573C202D" w14:textId="77777777" w:rsidTr="00F84CC0">
        <w:trPr>
          <w:trHeight w:val="228"/>
          <w:jc w:val="center"/>
        </w:trPr>
        <w:tc>
          <w:tcPr>
            <w:tcW w:w="3134" w:type="dxa"/>
            <w:tcBorders>
              <w:top w:val="single" w:sz="4" w:space="0" w:color="000000"/>
              <w:left w:val="single" w:sz="4" w:space="0" w:color="000000"/>
              <w:bottom w:val="nil"/>
              <w:right w:val="nil"/>
            </w:tcBorders>
            <w:shd w:val="clear" w:color="auto" w:fill="auto"/>
            <w:noWrap/>
            <w:hideMark/>
          </w:tcPr>
          <w:p w14:paraId="4800DF2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Ecología y protección al ambiente</w:t>
            </w:r>
          </w:p>
        </w:tc>
        <w:tc>
          <w:tcPr>
            <w:tcW w:w="600" w:type="dxa"/>
            <w:tcBorders>
              <w:top w:val="single" w:sz="4" w:space="0" w:color="000000"/>
              <w:left w:val="nil"/>
              <w:bottom w:val="nil"/>
              <w:right w:val="nil"/>
            </w:tcBorders>
            <w:shd w:val="clear" w:color="auto" w:fill="auto"/>
            <w:noWrap/>
            <w:hideMark/>
          </w:tcPr>
          <w:p w14:paraId="647E36D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5.5</w:t>
            </w:r>
          </w:p>
        </w:tc>
        <w:tc>
          <w:tcPr>
            <w:tcW w:w="600" w:type="dxa"/>
            <w:tcBorders>
              <w:top w:val="single" w:sz="4" w:space="0" w:color="000000"/>
              <w:left w:val="nil"/>
              <w:bottom w:val="nil"/>
              <w:right w:val="nil"/>
            </w:tcBorders>
            <w:shd w:val="clear" w:color="auto" w:fill="auto"/>
            <w:noWrap/>
            <w:hideMark/>
          </w:tcPr>
          <w:p w14:paraId="590B5F4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5.9</w:t>
            </w:r>
          </w:p>
        </w:tc>
        <w:tc>
          <w:tcPr>
            <w:tcW w:w="600" w:type="dxa"/>
            <w:tcBorders>
              <w:top w:val="single" w:sz="4" w:space="0" w:color="000000"/>
              <w:left w:val="nil"/>
              <w:bottom w:val="nil"/>
              <w:right w:val="nil"/>
            </w:tcBorders>
            <w:shd w:val="clear" w:color="auto" w:fill="auto"/>
            <w:noWrap/>
            <w:hideMark/>
          </w:tcPr>
          <w:p w14:paraId="2452F9F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00" w:type="dxa"/>
            <w:tcBorders>
              <w:top w:val="single" w:sz="4" w:space="0" w:color="000000"/>
              <w:left w:val="nil"/>
              <w:bottom w:val="nil"/>
              <w:right w:val="nil"/>
            </w:tcBorders>
            <w:shd w:val="clear" w:color="auto" w:fill="auto"/>
            <w:noWrap/>
            <w:hideMark/>
          </w:tcPr>
          <w:p w14:paraId="1E4C440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5.3</w:t>
            </w:r>
          </w:p>
        </w:tc>
        <w:tc>
          <w:tcPr>
            <w:tcW w:w="600" w:type="dxa"/>
            <w:tcBorders>
              <w:top w:val="single" w:sz="4" w:space="0" w:color="000000"/>
              <w:left w:val="nil"/>
              <w:bottom w:val="nil"/>
              <w:right w:val="nil"/>
            </w:tcBorders>
            <w:shd w:val="clear" w:color="auto" w:fill="auto"/>
            <w:noWrap/>
            <w:hideMark/>
          </w:tcPr>
          <w:p w14:paraId="6EDAD5C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7.1</w:t>
            </w:r>
          </w:p>
        </w:tc>
        <w:tc>
          <w:tcPr>
            <w:tcW w:w="600" w:type="dxa"/>
            <w:tcBorders>
              <w:top w:val="single" w:sz="4" w:space="0" w:color="000000"/>
              <w:left w:val="nil"/>
              <w:bottom w:val="nil"/>
              <w:right w:val="nil"/>
            </w:tcBorders>
            <w:shd w:val="clear" w:color="auto" w:fill="auto"/>
            <w:noWrap/>
            <w:hideMark/>
          </w:tcPr>
          <w:p w14:paraId="5C48ECB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5.5</w:t>
            </w:r>
          </w:p>
        </w:tc>
        <w:tc>
          <w:tcPr>
            <w:tcW w:w="610" w:type="dxa"/>
            <w:tcBorders>
              <w:top w:val="single" w:sz="4" w:space="0" w:color="000000"/>
              <w:left w:val="nil"/>
              <w:bottom w:val="nil"/>
              <w:right w:val="single" w:sz="4" w:space="0" w:color="000000"/>
            </w:tcBorders>
            <w:shd w:val="clear" w:color="auto" w:fill="auto"/>
            <w:noWrap/>
            <w:hideMark/>
          </w:tcPr>
          <w:p w14:paraId="74AE213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5.2</w:t>
            </w:r>
          </w:p>
        </w:tc>
      </w:tr>
      <w:tr w:rsidR="00F84CC0" w:rsidRPr="00CE4381" w14:paraId="2A431E99" w14:textId="77777777" w:rsidTr="00F84CC0">
        <w:trPr>
          <w:trHeight w:val="80"/>
          <w:jc w:val="center"/>
        </w:trPr>
        <w:tc>
          <w:tcPr>
            <w:tcW w:w="3134" w:type="dxa"/>
            <w:tcBorders>
              <w:top w:val="single" w:sz="4" w:space="0" w:color="000000"/>
              <w:left w:val="single" w:sz="4" w:space="0" w:color="000000"/>
              <w:bottom w:val="nil"/>
              <w:right w:val="nil"/>
            </w:tcBorders>
            <w:shd w:val="clear" w:color="auto" w:fill="auto"/>
            <w:noWrap/>
            <w:hideMark/>
          </w:tcPr>
          <w:p w14:paraId="38AB545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Desarrollo urbano</w:t>
            </w:r>
          </w:p>
        </w:tc>
        <w:tc>
          <w:tcPr>
            <w:tcW w:w="600" w:type="dxa"/>
            <w:tcBorders>
              <w:top w:val="single" w:sz="4" w:space="0" w:color="000000"/>
              <w:left w:val="nil"/>
              <w:bottom w:val="nil"/>
              <w:right w:val="nil"/>
            </w:tcBorders>
            <w:shd w:val="clear" w:color="auto" w:fill="auto"/>
            <w:noWrap/>
            <w:hideMark/>
          </w:tcPr>
          <w:p w14:paraId="1FD02A7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5.5</w:t>
            </w:r>
          </w:p>
        </w:tc>
        <w:tc>
          <w:tcPr>
            <w:tcW w:w="600" w:type="dxa"/>
            <w:tcBorders>
              <w:top w:val="single" w:sz="4" w:space="0" w:color="000000"/>
              <w:left w:val="nil"/>
              <w:bottom w:val="nil"/>
              <w:right w:val="nil"/>
            </w:tcBorders>
            <w:shd w:val="clear" w:color="auto" w:fill="auto"/>
            <w:noWrap/>
            <w:hideMark/>
          </w:tcPr>
          <w:p w14:paraId="0FFAA17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5.4</w:t>
            </w:r>
          </w:p>
        </w:tc>
        <w:tc>
          <w:tcPr>
            <w:tcW w:w="600" w:type="dxa"/>
            <w:tcBorders>
              <w:top w:val="single" w:sz="4" w:space="0" w:color="000000"/>
              <w:left w:val="nil"/>
              <w:bottom w:val="nil"/>
              <w:right w:val="nil"/>
            </w:tcBorders>
            <w:shd w:val="clear" w:color="auto" w:fill="auto"/>
            <w:noWrap/>
            <w:hideMark/>
          </w:tcPr>
          <w:p w14:paraId="1D10A0C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00" w:type="dxa"/>
            <w:tcBorders>
              <w:top w:val="single" w:sz="4" w:space="0" w:color="000000"/>
              <w:left w:val="nil"/>
              <w:bottom w:val="nil"/>
              <w:right w:val="nil"/>
            </w:tcBorders>
            <w:shd w:val="clear" w:color="auto" w:fill="auto"/>
            <w:noWrap/>
            <w:hideMark/>
          </w:tcPr>
          <w:p w14:paraId="21F4D0A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5.1</w:t>
            </w:r>
          </w:p>
        </w:tc>
        <w:tc>
          <w:tcPr>
            <w:tcW w:w="600" w:type="dxa"/>
            <w:tcBorders>
              <w:top w:val="single" w:sz="4" w:space="0" w:color="000000"/>
              <w:left w:val="nil"/>
              <w:bottom w:val="nil"/>
              <w:right w:val="nil"/>
            </w:tcBorders>
            <w:shd w:val="clear" w:color="auto" w:fill="auto"/>
            <w:noWrap/>
            <w:hideMark/>
          </w:tcPr>
          <w:p w14:paraId="47F47E4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6.2</w:t>
            </w:r>
          </w:p>
        </w:tc>
        <w:tc>
          <w:tcPr>
            <w:tcW w:w="600" w:type="dxa"/>
            <w:tcBorders>
              <w:top w:val="single" w:sz="4" w:space="0" w:color="000000"/>
              <w:left w:val="nil"/>
              <w:bottom w:val="nil"/>
              <w:right w:val="nil"/>
            </w:tcBorders>
            <w:shd w:val="clear" w:color="auto" w:fill="auto"/>
            <w:noWrap/>
            <w:hideMark/>
          </w:tcPr>
          <w:p w14:paraId="099CBF0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c>
          <w:tcPr>
            <w:tcW w:w="610" w:type="dxa"/>
            <w:tcBorders>
              <w:top w:val="single" w:sz="4" w:space="0" w:color="000000"/>
              <w:left w:val="nil"/>
              <w:bottom w:val="nil"/>
              <w:right w:val="single" w:sz="4" w:space="0" w:color="000000"/>
            </w:tcBorders>
            <w:shd w:val="clear" w:color="auto" w:fill="auto"/>
            <w:noWrap/>
            <w:hideMark/>
          </w:tcPr>
          <w:p w14:paraId="5D58946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r>
      <w:tr w:rsidR="00F84CC0" w:rsidRPr="00CE4381" w14:paraId="34CA845B" w14:textId="77777777" w:rsidTr="00F84CC0">
        <w:trPr>
          <w:trHeight w:val="206"/>
          <w:jc w:val="center"/>
        </w:trPr>
        <w:tc>
          <w:tcPr>
            <w:tcW w:w="3134" w:type="dxa"/>
            <w:tcBorders>
              <w:top w:val="single" w:sz="4" w:space="0" w:color="000000"/>
              <w:left w:val="single" w:sz="4" w:space="0" w:color="000000"/>
              <w:bottom w:val="nil"/>
              <w:right w:val="nil"/>
            </w:tcBorders>
            <w:shd w:val="clear" w:color="auto" w:fill="auto"/>
            <w:noWrap/>
            <w:hideMark/>
          </w:tcPr>
          <w:p w14:paraId="6BF996D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Seguridad pública</w:t>
            </w:r>
          </w:p>
        </w:tc>
        <w:tc>
          <w:tcPr>
            <w:tcW w:w="600" w:type="dxa"/>
            <w:tcBorders>
              <w:top w:val="single" w:sz="4" w:space="0" w:color="000000"/>
              <w:left w:val="nil"/>
              <w:bottom w:val="nil"/>
              <w:right w:val="nil"/>
            </w:tcBorders>
            <w:shd w:val="clear" w:color="auto" w:fill="auto"/>
            <w:noWrap/>
            <w:hideMark/>
          </w:tcPr>
          <w:p w14:paraId="611DA0D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5.2</w:t>
            </w:r>
          </w:p>
        </w:tc>
        <w:tc>
          <w:tcPr>
            <w:tcW w:w="600" w:type="dxa"/>
            <w:tcBorders>
              <w:top w:val="single" w:sz="4" w:space="0" w:color="000000"/>
              <w:left w:val="nil"/>
              <w:bottom w:val="nil"/>
              <w:right w:val="nil"/>
            </w:tcBorders>
            <w:shd w:val="clear" w:color="auto" w:fill="auto"/>
            <w:noWrap/>
            <w:hideMark/>
          </w:tcPr>
          <w:p w14:paraId="48AFF1A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c>
          <w:tcPr>
            <w:tcW w:w="600" w:type="dxa"/>
            <w:tcBorders>
              <w:top w:val="single" w:sz="4" w:space="0" w:color="000000"/>
              <w:left w:val="nil"/>
              <w:bottom w:val="nil"/>
              <w:right w:val="nil"/>
            </w:tcBorders>
            <w:shd w:val="clear" w:color="auto" w:fill="auto"/>
            <w:noWrap/>
            <w:hideMark/>
          </w:tcPr>
          <w:p w14:paraId="20D6918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5.2</w:t>
            </w:r>
          </w:p>
        </w:tc>
        <w:tc>
          <w:tcPr>
            <w:tcW w:w="600" w:type="dxa"/>
            <w:tcBorders>
              <w:top w:val="single" w:sz="4" w:space="0" w:color="000000"/>
              <w:left w:val="nil"/>
              <w:bottom w:val="nil"/>
              <w:right w:val="nil"/>
            </w:tcBorders>
            <w:shd w:val="clear" w:color="auto" w:fill="auto"/>
            <w:noWrap/>
            <w:hideMark/>
          </w:tcPr>
          <w:p w14:paraId="629A87B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4.8</w:t>
            </w:r>
          </w:p>
        </w:tc>
        <w:tc>
          <w:tcPr>
            <w:tcW w:w="600" w:type="dxa"/>
            <w:tcBorders>
              <w:top w:val="single" w:sz="4" w:space="0" w:color="000000"/>
              <w:left w:val="nil"/>
              <w:bottom w:val="nil"/>
              <w:right w:val="nil"/>
            </w:tcBorders>
            <w:shd w:val="clear" w:color="auto" w:fill="auto"/>
            <w:noWrap/>
            <w:hideMark/>
          </w:tcPr>
          <w:p w14:paraId="5D54775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5.7</w:t>
            </w:r>
          </w:p>
        </w:tc>
        <w:tc>
          <w:tcPr>
            <w:tcW w:w="600" w:type="dxa"/>
            <w:tcBorders>
              <w:top w:val="single" w:sz="4" w:space="0" w:color="000000"/>
              <w:left w:val="nil"/>
              <w:bottom w:val="nil"/>
              <w:right w:val="nil"/>
            </w:tcBorders>
            <w:shd w:val="clear" w:color="auto" w:fill="auto"/>
            <w:noWrap/>
            <w:hideMark/>
          </w:tcPr>
          <w:p w14:paraId="0C73A0A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c>
          <w:tcPr>
            <w:tcW w:w="610" w:type="dxa"/>
            <w:tcBorders>
              <w:top w:val="single" w:sz="4" w:space="0" w:color="000000"/>
              <w:left w:val="nil"/>
              <w:bottom w:val="nil"/>
              <w:right w:val="single" w:sz="4" w:space="0" w:color="000000"/>
            </w:tcBorders>
            <w:shd w:val="clear" w:color="auto" w:fill="auto"/>
            <w:noWrap/>
            <w:hideMark/>
          </w:tcPr>
          <w:p w14:paraId="4AE7AC5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r>
      <w:tr w:rsidR="00F84CC0" w:rsidRPr="00CE4381" w14:paraId="23408B22" w14:textId="77777777" w:rsidTr="00F84CC0">
        <w:trPr>
          <w:trHeight w:val="124"/>
          <w:jc w:val="center"/>
        </w:trPr>
        <w:tc>
          <w:tcPr>
            <w:tcW w:w="3134" w:type="dxa"/>
            <w:tcBorders>
              <w:top w:val="single" w:sz="4" w:space="0" w:color="000000"/>
              <w:left w:val="single" w:sz="4" w:space="0" w:color="000000"/>
              <w:bottom w:val="nil"/>
              <w:right w:val="nil"/>
            </w:tcBorders>
            <w:shd w:val="clear" w:color="auto" w:fill="auto"/>
            <w:noWrap/>
            <w:hideMark/>
          </w:tcPr>
          <w:p w14:paraId="5844643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Protección civil</w:t>
            </w:r>
          </w:p>
        </w:tc>
        <w:tc>
          <w:tcPr>
            <w:tcW w:w="600" w:type="dxa"/>
            <w:tcBorders>
              <w:top w:val="single" w:sz="4" w:space="0" w:color="000000"/>
              <w:left w:val="nil"/>
              <w:bottom w:val="nil"/>
              <w:right w:val="nil"/>
            </w:tcBorders>
            <w:shd w:val="clear" w:color="auto" w:fill="auto"/>
            <w:noWrap/>
            <w:hideMark/>
          </w:tcPr>
          <w:p w14:paraId="52C62F1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5.4</w:t>
            </w:r>
          </w:p>
        </w:tc>
        <w:tc>
          <w:tcPr>
            <w:tcW w:w="600" w:type="dxa"/>
            <w:tcBorders>
              <w:top w:val="single" w:sz="4" w:space="0" w:color="000000"/>
              <w:left w:val="nil"/>
              <w:bottom w:val="nil"/>
              <w:right w:val="nil"/>
            </w:tcBorders>
            <w:shd w:val="clear" w:color="auto" w:fill="auto"/>
            <w:noWrap/>
            <w:hideMark/>
          </w:tcPr>
          <w:p w14:paraId="180917F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4.6</w:t>
            </w:r>
          </w:p>
        </w:tc>
        <w:tc>
          <w:tcPr>
            <w:tcW w:w="600" w:type="dxa"/>
            <w:tcBorders>
              <w:top w:val="single" w:sz="4" w:space="0" w:color="000000"/>
              <w:left w:val="nil"/>
              <w:bottom w:val="nil"/>
              <w:right w:val="nil"/>
            </w:tcBorders>
            <w:shd w:val="clear" w:color="auto" w:fill="auto"/>
            <w:noWrap/>
            <w:hideMark/>
          </w:tcPr>
          <w:p w14:paraId="2FE82DD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4.9</w:t>
            </w:r>
          </w:p>
        </w:tc>
        <w:tc>
          <w:tcPr>
            <w:tcW w:w="600" w:type="dxa"/>
            <w:tcBorders>
              <w:top w:val="single" w:sz="4" w:space="0" w:color="000000"/>
              <w:left w:val="nil"/>
              <w:bottom w:val="nil"/>
              <w:right w:val="nil"/>
            </w:tcBorders>
            <w:shd w:val="clear" w:color="auto" w:fill="auto"/>
            <w:noWrap/>
            <w:hideMark/>
          </w:tcPr>
          <w:p w14:paraId="7932D71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4.6</w:t>
            </w:r>
          </w:p>
        </w:tc>
        <w:tc>
          <w:tcPr>
            <w:tcW w:w="600" w:type="dxa"/>
            <w:tcBorders>
              <w:top w:val="single" w:sz="4" w:space="0" w:color="000000"/>
              <w:left w:val="nil"/>
              <w:bottom w:val="nil"/>
              <w:right w:val="nil"/>
            </w:tcBorders>
            <w:shd w:val="clear" w:color="auto" w:fill="auto"/>
            <w:noWrap/>
            <w:hideMark/>
          </w:tcPr>
          <w:p w14:paraId="2E7336B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5.1</w:t>
            </w:r>
          </w:p>
        </w:tc>
        <w:tc>
          <w:tcPr>
            <w:tcW w:w="600" w:type="dxa"/>
            <w:tcBorders>
              <w:top w:val="single" w:sz="4" w:space="0" w:color="000000"/>
              <w:left w:val="nil"/>
              <w:bottom w:val="nil"/>
              <w:right w:val="nil"/>
            </w:tcBorders>
            <w:shd w:val="clear" w:color="auto" w:fill="auto"/>
            <w:noWrap/>
            <w:hideMark/>
          </w:tcPr>
          <w:p w14:paraId="150814A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c>
          <w:tcPr>
            <w:tcW w:w="610" w:type="dxa"/>
            <w:tcBorders>
              <w:top w:val="single" w:sz="4" w:space="0" w:color="000000"/>
              <w:left w:val="nil"/>
              <w:bottom w:val="nil"/>
              <w:right w:val="single" w:sz="4" w:space="0" w:color="000000"/>
            </w:tcBorders>
            <w:shd w:val="clear" w:color="auto" w:fill="auto"/>
            <w:noWrap/>
            <w:hideMark/>
          </w:tcPr>
          <w:p w14:paraId="720E222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r>
      <w:tr w:rsidR="00F84CC0" w:rsidRPr="00CE4381" w14:paraId="1D58F60E" w14:textId="77777777" w:rsidTr="00F84CC0">
        <w:trPr>
          <w:trHeight w:val="300"/>
          <w:jc w:val="center"/>
        </w:trPr>
        <w:tc>
          <w:tcPr>
            <w:tcW w:w="3134" w:type="dxa"/>
            <w:tcBorders>
              <w:top w:val="single" w:sz="4" w:space="0" w:color="000000"/>
              <w:left w:val="single" w:sz="4" w:space="0" w:color="000000"/>
              <w:bottom w:val="nil"/>
              <w:right w:val="nil"/>
            </w:tcBorders>
            <w:shd w:val="clear" w:color="auto" w:fill="auto"/>
            <w:noWrap/>
            <w:hideMark/>
          </w:tcPr>
          <w:p w14:paraId="7E2658E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 xml:space="preserve">Construcción, obra y/o remodelación de viviendas </w:t>
            </w:r>
            <w:r w:rsidRPr="004348C6">
              <w:rPr>
                <w:rFonts w:ascii="Nyala" w:hAnsi="Nyala" w:cs="Calibri"/>
                <w:color w:val="000000"/>
                <w:lang w:eastAsia="es-MX"/>
              </w:rPr>
              <w:lastRenderedPageBreak/>
              <w:t>particulares</w:t>
            </w:r>
          </w:p>
        </w:tc>
        <w:tc>
          <w:tcPr>
            <w:tcW w:w="600" w:type="dxa"/>
            <w:tcBorders>
              <w:top w:val="single" w:sz="4" w:space="0" w:color="000000"/>
              <w:left w:val="nil"/>
              <w:bottom w:val="nil"/>
              <w:right w:val="nil"/>
            </w:tcBorders>
            <w:shd w:val="clear" w:color="auto" w:fill="auto"/>
            <w:noWrap/>
            <w:hideMark/>
          </w:tcPr>
          <w:p w14:paraId="202DE06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lastRenderedPageBreak/>
              <w:t>4.1</w:t>
            </w:r>
          </w:p>
        </w:tc>
        <w:tc>
          <w:tcPr>
            <w:tcW w:w="600" w:type="dxa"/>
            <w:tcBorders>
              <w:top w:val="single" w:sz="4" w:space="0" w:color="000000"/>
              <w:left w:val="nil"/>
              <w:bottom w:val="nil"/>
              <w:right w:val="nil"/>
            </w:tcBorders>
            <w:shd w:val="clear" w:color="auto" w:fill="auto"/>
            <w:noWrap/>
            <w:hideMark/>
          </w:tcPr>
          <w:p w14:paraId="1B0594E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5.1</w:t>
            </w:r>
          </w:p>
        </w:tc>
        <w:tc>
          <w:tcPr>
            <w:tcW w:w="600" w:type="dxa"/>
            <w:tcBorders>
              <w:top w:val="single" w:sz="4" w:space="0" w:color="000000"/>
              <w:left w:val="nil"/>
              <w:bottom w:val="nil"/>
              <w:right w:val="nil"/>
            </w:tcBorders>
            <w:shd w:val="clear" w:color="auto" w:fill="auto"/>
            <w:noWrap/>
            <w:hideMark/>
          </w:tcPr>
          <w:p w14:paraId="402EF79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4.8</w:t>
            </w:r>
          </w:p>
        </w:tc>
        <w:tc>
          <w:tcPr>
            <w:tcW w:w="600" w:type="dxa"/>
            <w:tcBorders>
              <w:top w:val="single" w:sz="4" w:space="0" w:color="000000"/>
              <w:left w:val="nil"/>
              <w:bottom w:val="nil"/>
              <w:right w:val="nil"/>
            </w:tcBorders>
            <w:shd w:val="clear" w:color="auto" w:fill="auto"/>
            <w:noWrap/>
            <w:hideMark/>
          </w:tcPr>
          <w:p w14:paraId="64DDAEE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00" w:type="dxa"/>
            <w:tcBorders>
              <w:top w:val="single" w:sz="4" w:space="0" w:color="000000"/>
              <w:left w:val="nil"/>
              <w:bottom w:val="nil"/>
              <w:right w:val="nil"/>
            </w:tcBorders>
            <w:shd w:val="clear" w:color="auto" w:fill="auto"/>
            <w:noWrap/>
            <w:hideMark/>
          </w:tcPr>
          <w:p w14:paraId="278CAE1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3.7</w:t>
            </w:r>
          </w:p>
        </w:tc>
        <w:tc>
          <w:tcPr>
            <w:tcW w:w="600" w:type="dxa"/>
            <w:tcBorders>
              <w:top w:val="single" w:sz="4" w:space="0" w:color="000000"/>
              <w:left w:val="nil"/>
              <w:bottom w:val="nil"/>
              <w:right w:val="nil"/>
            </w:tcBorders>
            <w:shd w:val="clear" w:color="auto" w:fill="auto"/>
            <w:noWrap/>
            <w:hideMark/>
          </w:tcPr>
          <w:p w14:paraId="5AFF62B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10" w:type="dxa"/>
            <w:tcBorders>
              <w:top w:val="single" w:sz="4" w:space="0" w:color="000000"/>
              <w:left w:val="nil"/>
              <w:bottom w:val="nil"/>
              <w:right w:val="single" w:sz="4" w:space="0" w:color="000000"/>
            </w:tcBorders>
            <w:shd w:val="clear" w:color="auto" w:fill="auto"/>
            <w:noWrap/>
            <w:hideMark/>
          </w:tcPr>
          <w:p w14:paraId="127B402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r>
      <w:tr w:rsidR="00F84CC0" w:rsidRPr="00CE4381" w14:paraId="3745917B" w14:textId="77777777" w:rsidTr="00F84CC0">
        <w:trPr>
          <w:trHeight w:val="176"/>
          <w:jc w:val="center"/>
        </w:trPr>
        <w:tc>
          <w:tcPr>
            <w:tcW w:w="3134" w:type="dxa"/>
            <w:tcBorders>
              <w:top w:val="single" w:sz="4" w:space="0" w:color="000000"/>
              <w:left w:val="single" w:sz="4" w:space="0" w:color="000000"/>
              <w:bottom w:val="nil"/>
              <w:right w:val="nil"/>
            </w:tcBorders>
            <w:shd w:val="clear" w:color="auto" w:fill="auto"/>
            <w:noWrap/>
            <w:hideMark/>
          </w:tcPr>
          <w:p w14:paraId="78E4416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lastRenderedPageBreak/>
              <w:t>Quejas, denuncias y/o sugerencias</w:t>
            </w:r>
          </w:p>
        </w:tc>
        <w:tc>
          <w:tcPr>
            <w:tcW w:w="600" w:type="dxa"/>
            <w:tcBorders>
              <w:top w:val="single" w:sz="4" w:space="0" w:color="000000"/>
              <w:left w:val="nil"/>
              <w:bottom w:val="nil"/>
              <w:right w:val="nil"/>
            </w:tcBorders>
            <w:shd w:val="clear" w:color="auto" w:fill="auto"/>
            <w:noWrap/>
            <w:hideMark/>
          </w:tcPr>
          <w:p w14:paraId="67AE608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4.0</w:t>
            </w:r>
          </w:p>
        </w:tc>
        <w:tc>
          <w:tcPr>
            <w:tcW w:w="600" w:type="dxa"/>
            <w:tcBorders>
              <w:top w:val="single" w:sz="4" w:space="0" w:color="000000"/>
              <w:left w:val="nil"/>
              <w:bottom w:val="nil"/>
              <w:right w:val="nil"/>
            </w:tcBorders>
            <w:shd w:val="clear" w:color="auto" w:fill="auto"/>
            <w:noWrap/>
            <w:hideMark/>
          </w:tcPr>
          <w:p w14:paraId="27BA70A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4.3</w:t>
            </w:r>
          </w:p>
        </w:tc>
        <w:tc>
          <w:tcPr>
            <w:tcW w:w="600" w:type="dxa"/>
            <w:tcBorders>
              <w:top w:val="single" w:sz="4" w:space="0" w:color="000000"/>
              <w:left w:val="nil"/>
              <w:bottom w:val="nil"/>
              <w:right w:val="nil"/>
            </w:tcBorders>
            <w:shd w:val="clear" w:color="auto" w:fill="auto"/>
            <w:noWrap/>
            <w:hideMark/>
          </w:tcPr>
          <w:p w14:paraId="3680FE2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c>
          <w:tcPr>
            <w:tcW w:w="600" w:type="dxa"/>
            <w:tcBorders>
              <w:top w:val="single" w:sz="4" w:space="0" w:color="000000"/>
              <w:left w:val="nil"/>
              <w:bottom w:val="nil"/>
              <w:right w:val="nil"/>
            </w:tcBorders>
            <w:shd w:val="clear" w:color="auto" w:fill="auto"/>
            <w:noWrap/>
            <w:hideMark/>
          </w:tcPr>
          <w:p w14:paraId="0DA1FFB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00" w:type="dxa"/>
            <w:tcBorders>
              <w:top w:val="single" w:sz="4" w:space="0" w:color="000000"/>
              <w:left w:val="nil"/>
              <w:bottom w:val="nil"/>
              <w:right w:val="nil"/>
            </w:tcBorders>
            <w:shd w:val="clear" w:color="auto" w:fill="auto"/>
            <w:noWrap/>
            <w:hideMark/>
          </w:tcPr>
          <w:p w14:paraId="1ADB22F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3.4</w:t>
            </w:r>
          </w:p>
        </w:tc>
        <w:tc>
          <w:tcPr>
            <w:tcW w:w="600" w:type="dxa"/>
            <w:tcBorders>
              <w:top w:val="single" w:sz="4" w:space="0" w:color="000000"/>
              <w:left w:val="nil"/>
              <w:bottom w:val="nil"/>
              <w:right w:val="nil"/>
            </w:tcBorders>
            <w:shd w:val="clear" w:color="auto" w:fill="auto"/>
            <w:noWrap/>
            <w:hideMark/>
          </w:tcPr>
          <w:p w14:paraId="63D9F6C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10" w:type="dxa"/>
            <w:tcBorders>
              <w:top w:val="single" w:sz="4" w:space="0" w:color="000000"/>
              <w:left w:val="nil"/>
              <w:bottom w:val="nil"/>
              <w:right w:val="single" w:sz="4" w:space="0" w:color="000000"/>
            </w:tcBorders>
            <w:shd w:val="clear" w:color="auto" w:fill="auto"/>
            <w:noWrap/>
            <w:hideMark/>
          </w:tcPr>
          <w:p w14:paraId="3BDD63A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4.3</w:t>
            </w:r>
          </w:p>
        </w:tc>
      </w:tr>
      <w:tr w:rsidR="00F84CC0" w:rsidRPr="00CE4381" w14:paraId="10E45646" w14:textId="77777777" w:rsidTr="00F84CC0">
        <w:trPr>
          <w:trHeight w:val="108"/>
          <w:jc w:val="center"/>
        </w:trPr>
        <w:tc>
          <w:tcPr>
            <w:tcW w:w="3134" w:type="dxa"/>
            <w:tcBorders>
              <w:top w:val="single" w:sz="4" w:space="0" w:color="000000"/>
              <w:left w:val="single" w:sz="4" w:space="0" w:color="000000"/>
              <w:bottom w:val="nil"/>
              <w:right w:val="nil"/>
            </w:tcBorders>
            <w:shd w:val="clear" w:color="auto" w:fill="auto"/>
            <w:noWrap/>
            <w:hideMark/>
          </w:tcPr>
          <w:p w14:paraId="02EAE6E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Registro civil</w:t>
            </w:r>
          </w:p>
        </w:tc>
        <w:tc>
          <w:tcPr>
            <w:tcW w:w="600" w:type="dxa"/>
            <w:tcBorders>
              <w:top w:val="single" w:sz="4" w:space="0" w:color="000000"/>
              <w:left w:val="nil"/>
              <w:bottom w:val="nil"/>
              <w:right w:val="nil"/>
            </w:tcBorders>
            <w:shd w:val="clear" w:color="auto" w:fill="auto"/>
            <w:noWrap/>
            <w:hideMark/>
          </w:tcPr>
          <w:p w14:paraId="08A9609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c>
          <w:tcPr>
            <w:tcW w:w="600" w:type="dxa"/>
            <w:tcBorders>
              <w:top w:val="single" w:sz="4" w:space="0" w:color="000000"/>
              <w:left w:val="nil"/>
              <w:bottom w:val="nil"/>
              <w:right w:val="nil"/>
            </w:tcBorders>
            <w:shd w:val="clear" w:color="auto" w:fill="auto"/>
            <w:noWrap/>
            <w:hideMark/>
          </w:tcPr>
          <w:p w14:paraId="64EA986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2.4</w:t>
            </w:r>
          </w:p>
        </w:tc>
        <w:tc>
          <w:tcPr>
            <w:tcW w:w="600" w:type="dxa"/>
            <w:tcBorders>
              <w:top w:val="single" w:sz="4" w:space="0" w:color="000000"/>
              <w:left w:val="nil"/>
              <w:bottom w:val="nil"/>
              <w:right w:val="nil"/>
            </w:tcBorders>
            <w:shd w:val="clear" w:color="auto" w:fill="auto"/>
            <w:noWrap/>
            <w:hideMark/>
          </w:tcPr>
          <w:p w14:paraId="16E5B6A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4.6</w:t>
            </w:r>
          </w:p>
        </w:tc>
        <w:tc>
          <w:tcPr>
            <w:tcW w:w="600" w:type="dxa"/>
            <w:tcBorders>
              <w:top w:val="single" w:sz="4" w:space="0" w:color="000000"/>
              <w:left w:val="nil"/>
              <w:bottom w:val="nil"/>
              <w:right w:val="nil"/>
            </w:tcBorders>
            <w:shd w:val="clear" w:color="auto" w:fill="auto"/>
            <w:noWrap/>
            <w:hideMark/>
          </w:tcPr>
          <w:p w14:paraId="059DBA6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4.3</w:t>
            </w:r>
          </w:p>
        </w:tc>
        <w:tc>
          <w:tcPr>
            <w:tcW w:w="600" w:type="dxa"/>
            <w:tcBorders>
              <w:top w:val="single" w:sz="4" w:space="0" w:color="000000"/>
              <w:left w:val="nil"/>
              <w:bottom w:val="nil"/>
              <w:right w:val="nil"/>
            </w:tcBorders>
            <w:shd w:val="clear" w:color="auto" w:fill="auto"/>
            <w:noWrap/>
            <w:hideMark/>
          </w:tcPr>
          <w:p w14:paraId="0F05CE8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2.5</w:t>
            </w:r>
          </w:p>
        </w:tc>
        <w:tc>
          <w:tcPr>
            <w:tcW w:w="600" w:type="dxa"/>
            <w:tcBorders>
              <w:top w:val="single" w:sz="4" w:space="0" w:color="000000"/>
              <w:left w:val="nil"/>
              <w:bottom w:val="nil"/>
              <w:right w:val="nil"/>
            </w:tcBorders>
            <w:shd w:val="clear" w:color="auto" w:fill="auto"/>
            <w:noWrap/>
            <w:hideMark/>
          </w:tcPr>
          <w:p w14:paraId="6CD1C0B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3.2</w:t>
            </w:r>
          </w:p>
        </w:tc>
        <w:tc>
          <w:tcPr>
            <w:tcW w:w="610" w:type="dxa"/>
            <w:tcBorders>
              <w:top w:val="single" w:sz="4" w:space="0" w:color="000000"/>
              <w:left w:val="nil"/>
              <w:bottom w:val="nil"/>
              <w:right w:val="single" w:sz="4" w:space="0" w:color="000000"/>
            </w:tcBorders>
            <w:shd w:val="clear" w:color="auto" w:fill="auto"/>
            <w:noWrap/>
            <w:hideMark/>
          </w:tcPr>
          <w:p w14:paraId="45DB80A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4.1</w:t>
            </w:r>
          </w:p>
        </w:tc>
      </w:tr>
      <w:tr w:rsidR="00F84CC0" w:rsidRPr="00CE4381" w14:paraId="57B37B7F" w14:textId="77777777" w:rsidTr="00F84CC0">
        <w:trPr>
          <w:trHeight w:val="182"/>
          <w:jc w:val="center"/>
        </w:trPr>
        <w:tc>
          <w:tcPr>
            <w:tcW w:w="3134" w:type="dxa"/>
            <w:tcBorders>
              <w:top w:val="single" w:sz="4" w:space="0" w:color="000000"/>
              <w:left w:val="single" w:sz="4" w:space="0" w:color="000000"/>
              <w:bottom w:val="nil"/>
              <w:right w:val="nil"/>
            </w:tcBorders>
            <w:shd w:val="clear" w:color="auto" w:fill="auto"/>
            <w:noWrap/>
            <w:hideMark/>
          </w:tcPr>
          <w:p w14:paraId="22CE84B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Agua potable, drenaje y/o alcantarillado</w:t>
            </w:r>
          </w:p>
        </w:tc>
        <w:tc>
          <w:tcPr>
            <w:tcW w:w="600" w:type="dxa"/>
            <w:tcBorders>
              <w:top w:val="single" w:sz="4" w:space="0" w:color="000000"/>
              <w:left w:val="nil"/>
              <w:bottom w:val="nil"/>
              <w:right w:val="nil"/>
            </w:tcBorders>
            <w:shd w:val="clear" w:color="auto" w:fill="auto"/>
            <w:noWrap/>
            <w:hideMark/>
          </w:tcPr>
          <w:p w14:paraId="67C6065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00" w:type="dxa"/>
            <w:tcBorders>
              <w:top w:val="single" w:sz="4" w:space="0" w:color="000000"/>
              <w:left w:val="nil"/>
              <w:bottom w:val="nil"/>
              <w:right w:val="nil"/>
            </w:tcBorders>
            <w:shd w:val="clear" w:color="auto" w:fill="auto"/>
            <w:noWrap/>
            <w:hideMark/>
          </w:tcPr>
          <w:p w14:paraId="32ED473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00" w:type="dxa"/>
            <w:tcBorders>
              <w:top w:val="single" w:sz="4" w:space="0" w:color="000000"/>
              <w:left w:val="nil"/>
              <w:bottom w:val="nil"/>
              <w:right w:val="nil"/>
            </w:tcBorders>
            <w:shd w:val="clear" w:color="auto" w:fill="auto"/>
            <w:noWrap/>
            <w:hideMark/>
          </w:tcPr>
          <w:p w14:paraId="53D1D12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00" w:type="dxa"/>
            <w:tcBorders>
              <w:top w:val="single" w:sz="4" w:space="0" w:color="000000"/>
              <w:left w:val="nil"/>
              <w:bottom w:val="nil"/>
              <w:right w:val="nil"/>
            </w:tcBorders>
            <w:shd w:val="clear" w:color="auto" w:fill="auto"/>
            <w:noWrap/>
            <w:hideMark/>
          </w:tcPr>
          <w:p w14:paraId="3351027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5.0</w:t>
            </w:r>
          </w:p>
        </w:tc>
        <w:tc>
          <w:tcPr>
            <w:tcW w:w="600" w:type="dxa"/>
            <w:tcBorders>
              <w:top w:val="single" w:sz="4" w:space="0" w:color="000000"/>
              <w:left w:val="nil"/>
              <w:bottom w:val="nil"/>
              <w:right w:val="nil"/>
            </w:tcBorders>
            <w:shd w:val="clear" w:color="auto" w:fill="auto"/>
            <w:noWrap/>
            <w:hideMark/>
          </w:tcPr>
          <w:p w14:paraId="45D90F8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3.7</w:t>
            </w:r>
          </w:p>
        </w:tc>
        <w:tc>
          <w:tcPr>
            <w:tcW w:w="600" w:type="dxa"/>
            <w:tcBorders>
              <w:top w:val="single" w:sz="4" w:space="0" w:color="000000"/>
              <w:left w:val="nil"/>
              <w:bottom w:val="nil"/>
              <w:right w:val="nil"/>
            </w:tcBorders>
            <w:shd w:val="clear" w:color="auto" w:fill="auto"/>
            <w:noWrap/>
            <w:hideMark/>
          </w:tcPr>
          <w:p w14:paraId="3336C9D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4.3</w:t>
            </w:r>
          </w:p>
        </w:tc>
        <w:tc>
          <w:tcPr>
            <w:tcW w:w="610" w:type="dxa"/>
            <w:tcBorders>
              <w:top w:val="single" w:sz="4" w:space="0" w:color="000000"/>
              <w:left w:val="nil"/>
              <w:bottom w:val="nil"/>
              <w:right w:val="single" w:sz="4" w:space="0" w:color="000000"/>
            </w:tcBorders>
            <w:shd w:val="clear" w:color="auto" w:fill="auto"/>
            <w:noWrap/>
            <w:hideMark/>
          </w:tcPr>
          <w:p w14:paraId="57EA6F0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4.1</w:t>
            </w:r>
          </w:p>
        </w:tc>
      </w:tr>
      <w:tr w:rsidR="00F84CC0" w:rsidRPr="00CE4381" w14:paraId="50FF4977" w14:textId="77777777" w:rsidTr="00F84CC0">
        <w:trPr>
          <w:trHeight w:val="300"/>
          <w:jc w:val="center"/>
        </w:trPr>
        <w:tc>
          <w:tcPr>
            <w:tcW w:w="3134" w:type="dxa"/>
            <w:tcBorders>
              <w:top w:val="single" w:sz="4" w:space="0" w:color="000000"/>
              <w:left w:val="single" w:sz="4" w:space="0" w:color="000000"/>
              <w:bottom w:val="nil"/>
              <w:right w:val="nil"/>
            </w:tcBorders>
            <w:shd w:val="clear" w:color="auto" w:fill="auto"/>
            <w:noWrap/>
            <w:hideMark/>
          </w:tcPr>
          <w:p w14:paraId="1B95AA4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Licencias de funcionamiento para negocios</w:t>
            </w:r>
          </w:p>
        </w:tc>
        <w:tc>
          <w:tcPr>
            <w:tcW w:w="600" w:type="dxa"/>
            <w:tcBorders>
              <w:top w:val="single" w:sz="4" w:space="0" w:color="000000"/>
              <w:left w:val="nil"/>
              <w:bottom w:val="nil"/>
              <w:right w:val="nil"/>
            </w:tcBorders>
            <w:shd w:val="clear" w:color="auto" w:fill="auto"/>
            <w:noWrap/>
            <w:hideMark/>
          </w:tcPr>
          <w:p w14:paraId="57B32CC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4.4</w:t>
            </w:r>
          </w:p>
        </w:tc>
        <w:tc>
          <w:tcPr>
            <w:tcW w:w="600" w:type="dxa"/>
            <w:tcBorders>
              <w:top w:val="single" w:sz="4" w:space="0" w:color="000000"/>
              <w:left w:val="nil"/>
              <w:bottom w:val="nil"/>
              <w:right w:val="nil"/>
            </w:tcBorders>
            <w:shd w:val="clear" w:color="auto" w:fill="auto"/>
            <w:noWrap/>
            <w:hideMark/>
          </w:tcPr>
          <w:p w14:paraId="0FC9C23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00" w:type="dxa"/>
            <w:tcBorders>
              <w:top w:val="single" w:sz="4" w:space="0" w:color="000000"/>
              <w:left w:val="nil"/>
              <w:bottom w:val="nil"/>
              <w:right w:val="nil"/>
            </w:tcBorders>
            <w:shd w:val="clear" w:color="auto" w:fill="auto"/>
            <w:noWrap/>
            <w:hideMark/>
          </w:tcPr>
          <w:p w14:paraId="4A2C450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3.5</w:t>
            </w:r>
          </w:p>
        </w:tc>
        <w:tc>
          <w:tcPr>
            <w:tcW w:w="600" w:type="dxa"/>
            <w:tcBorders>
              <w:top w:val="single" w:sz="4" w:space="0" w:color="000000"/>
              <w:left w:val="nil"/>
              <w:bottom w:val="nil"/>
              <w:right w:val="nil"/>
            </w:tcBorders>
            <w:shd w:val="clear" w:color="auto" w:fill="auto"/>
            <w:noWrap/>
            <w:hideMark/>
          </w:tcPr>
          <w:p w14:paraId="1F609B8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3.5</w:t>
            </w:r>
          </w:p>
        </w:tc>
        <w:tc>
          <w:tcPr>
            <w:tcW w:w="600" w:type="dxa"/>
            <w:tcBorders>
              <w:top w:val="single" w:sz="4" w:space="0" w:color="000000"/>
              <w:left w:val="nil"/>
              <w:bottom w:val="nil"/>
              <w:right w:val="nil"/>
            </w:tcBorders>
            <w:shd w:val="clear" w:color="auto" w:fill="auto"/>
            <w:noWrap/>
            <w:hideMark/>
          </w:tcPr>
          <w:p w14:paraId="583B1AD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4.0</w:t>
            </w:r>
          </w:p>
        </w:tc>
        <w:tc>
          <w:tcPr>
            <w:tcW w:w="600" w:type="dxa"/>
            <w:tcBorders>
              <w:top w:val="single" w:sz="4" w:space="0" w:color="000000"/>
              <w:left w:val="nil"/>
              <w:bottom w:val="nil"/>
              <w:right w:val="nil"/>
            </w:tcBorders>
            <w:shd w:val="clear" w:color="auto" w:fill="auto"/>
            <w:noWrap/>
            <w:hideMark/>
          </w:tcPr>
          <w:p w14:paraId="6E8104D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4.2</w:t>
            </w:r>
          </w:p>
        </w:tc>
        <w:tc>
          <w:tcPr>
            <w:tcW w:w="610" w:type="dxa"/>
            <w:tcBorders>
              <w:top w:val="single" w:sz="4" w:space="0" w:color="000000"/>
              <w:left w:val="nil"/>
              <w:bottom w:val="nil"/>
              <w:right w:val="single" w:sz="4" w:space="0" w:color="000000"/>
            </w:tcBorders>
            <w:shd w:val="clear" w:color="auto" w:fill="auto"/>
            <w:noWrap/>
            <w:hideMark/>
          </w:tcPr>
          <w:p w14:paraId="66A487E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3.9</w:t>
            </w:r>
          </w:p>
        </w:tc>
      </w:tr>
      <w:tr w:rsidR="00F84CC0" w:rsidRPr="00CE4381" w14:paraId="2DEF3A38" w14:textId="77777777" w:rsidTr="00F84CC0">
        <w:trPr>
          <w:trHeight w:val="234"/>
          <w:jc w:val="center"/>
        </w:trPr>
        <w:tc>
          <w:tcPr>
            <w:tcW w:w="3134" w:type="dxa"/>
            <w:tcBorders>
              <w:top w:val="single" w:sz="4" w:space="0" w:color="000000"/>
              <w:left w:val="single" w:sz="4" w:space="0" w:color="000000"/>
              <w:bottom w:val="nil"/>
              <w:right w:val="nil"/>
            </w:tcBorders>
            <w:shd w:val="clear" w:color="auto" w:fill="auto"/>
            <w:noWrap/>
            <w:hideMark/>
          </w:tcPr>
          <w:p w14:paraId="6CB2472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Pago de impuestos</w:t>
            </w:r>
          </w:p>
        </w:tc>
        <w:tc>
          <w:tcPr>
            <w:tcW w:w="600" w:type="dxa"/>
            <w:tcBorders>
              <w:top w:val="single" w:sz="4" w:space="0" w:color="000000"/>
              <w:left w:val="nil"/>
              <w:bottom w:val="nil"/>
              <w:right w:val="nil"/>
            </w:tcBorders>
            <w:shd w:val="clear" w:color="auto" w:fill="auto"/>
            <w:noWrap/>
            <w:hideMark/>
          </w:tcPr>
          <w:p w14:paraId="0E61673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3.1</w:t>
            </w:r>
          </w:p>
        </w:tc>
        <w:tc>
          <w:tcPr>
            <w:tcW w:w="600" w:type="dxa"/>
            <w:tcBorders>
              <w:top w:val="single" w:sz="4" w:space="0" w:color="000000"/>
              <w:left w:val="nil"/>
              <w:bottom w:val="nil"/>
              <w:right w:val="nil"/>
            </w:tcBorders>
            <w:shd w:val="clear" w:color="auto" w:fill="auto"/>
            <w:noWrap/>
            <w:hideMark/>
          </w:tcPr>
          <w:p w14:paraId="49C2333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3.5</w:t>
            </w:r>
          </w:p>
        </w:tc>
        <w:tc>
          <w:tcPr>
            <w:tcW w:w="600" w:type="dxa"/>
            <w:tcBorders>
              <w:top w:val="single" w:sz="4" w:space="0" w:color="000000"/>
              <w:left w:val="nil"/>
              <w:bottom w:val="nil"/>
              <w:right w:val="nil"/>
            </w:tcBorders>
            <w:shd w:val="clear" w:color="auto" w:fill="auto"/>
            <w:noWrap/>
            <w:hideMark/>
          </w:tcPr>
          <w:p w14:paraId="3A33138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00" w:type="dxa"/>
            <w:tcBorders>
              <w:top w:val="single" w:sz="4" w:space="0" w:color="000000"/>
              <w:left w:val="nil"/>
              <w:bottom w:val="nil"/>
              <w:right w:val="nil"/>
            </w:tcBorders>
            <w:shd w:val="clear" w:color="auto" w:fill="auto"/>
            <w:noWrap/>
            <w:hideMark/>
          </w:tcPr>
          <w:p w14:paraId="5481006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3.9</w:t>
            </w:r>
          </w:p>
        </w:tc>
        <w:tc>
          <w:tcPr>
            <w:tcW w:w="600" w:type="dxa"/>
            <w:tcBorders>
              <w:top w:val="single" w:sz="4" w:space="0" w:color="000000"/>
              <w:left w:val="nil"/>
              <w:bottom w:val="nil"/>
              <w:right w:val="nil"/>
            </w:tcBorders>
            <w:shd w:val="clear" w:color="auto" w:fill="auto"/>
            <w:noWrap/>
            <w:hideMark/>
          </w:tcPr>
          <w:p w14:paraId="73F8570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2.5</w:t>
            </w:r>
          </w:p>
        </w:tc>
        <w:tc>
          <w:tcPr>
            <w:tcW w:w="600" w:type="dxa"/>
            <w:tcBorders>
              <w:top w:val="single" w:sz="4" w:space="0" w:color="000000"/>
              <w:left w:val="nil"/>
              <w:bottom w:val="nil"/>
              <w:right w:val="nil"/>
            </w:tcBorders>
            <w:shd w:val="clear" w:color="auto" w:fill="auto"/>
            <w:noWrap/>
            <w:hideMark/>
          </w:tcPr>
          <w:p w14:paraId="192EFCC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10" w:type="dxa"/>
            <w:tcBorders>
              <w:top w:val="single" w:sz="4" w:space="0" w:color="000000"/>
              <w:left w:val="nil"/>
              <w:bottom w:val="nil"/>
              <w:right w:val="single" w:sz="4" w:space="0" w:color="000000"/>
            </w:tcBorders>
            <w:shd w:val="clear" w:color="auto" w:fill="auto"/>
            <w:noWrap/>
            <w:hideMark/>
          </w:tcPr>
          <w:p w14:paraId="3AA3834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3.6</w:t>
            </w:r>
          </w:p>
        </w:tc>
      </w:tr>
      <w:tr w:rsidR="00F84CC0" w:rsidRPr="00CE4381" w14:paraId="23D21DBD" w14:textId="77777777" w:rsidTr="00F84CC0">
        <w:trPr>
          <w:trHeight w:val="300"/>
          <w:jc w:val="center"/>
        </w:trPr>
        <w:tc>
          <w:tcPr>
            <w:tcW w:w="3134" w:type="dxa"/>
            <w:tcBorders>
              <w:top w:val="single" w:sz="4" w:space="0" w:color="000000"/>
              <w:left w:val="single" w:sz="4" w:space="0" w:color="000000"/>
              <w:bottom w:val="nil"/>
              <w:right w:val="nil"/>
            </w:tcBorders>
            <w:shd w:val="clear" w:color="auto" w:fill="auto"/>
            <w:noWrap/>
            <w:hideMark/>
          </w:tcPr>
          <w:p w14:paraId="4D99358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Limpia, recolección de basura y/o disposición final de desechos</w:t>
            </w:r>
          </w:p>
        </w:tc>
        <w:tc>
          <w:tcPr>
            <w:tcW w:w="600" w:type="dxa"/>
            <w:tcBorders>
              <w:top w:val="single" w:sz="4" w:space="0" w:color="000000"/>
              <w:left w:val="nil"/>
              <w:bottom w:val="nil"/>
              <w:right w:val="nil"/>
            </w:tcBorders>
            <w:shd w:val="clear" w:color="auto" w:fill="auto"/>
            <w:noWrap/>
            <w:hideMark/>
          </w:tcPr>
          <w:p w14:paraId="09A69AC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3.9</w:t>
            </w:r>
          </w:p>
        </w:tc>
        <w:tc>
          <w:tcPr>
            <w:tcW w:w="600" w:type="dxa"/>
            <w:tcBorders>
              <w:top w:val="single" w:sz="4" w:space="0" w:color="000000"/>
              <w:left w:val="nil"/>
              <w:bottom w:val="nil"/>
              <w:right w:val="nil"/>
            </w:tcBorders>
            <w:shd w:val="clear" w:color="auto" w:fill="auto"/>
            <w:noWrap/>
            <w:hideMark/>
          </w:tcPr>
          <w:p w14:paraId="578CF3B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4.1</w:t>
            </w:r>
          </w:p>
        </w:tc>
        <w:tc>
          <w:tcPr>
            <w:tcW w:w="600" w:type="dxa"/>
            <w:tcBorders>
              <w:top w:val="single" w:sz="4" w:space="0" w:color="000000"/>
              <w:left w:val="nil"/>
              <w:bottom w:val="nil"/>
              <w:right w:val="nil"/>
            </w:tcBorders>
            <w:shd w:val="clear" w:color="auto" w:fill="auto"/>
            <w:noWrap/>
            <w:hideMark/>
          </w:tcPr>
          <w:p w14:paraId="556DFC5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2.8</w:t>
            </w:r>
          </w:p>
        </w:tc>
        <w:tc>
          <w:tcPr>
            <w:tcW w:w="600" w:type="dxa"/>
            <w:tcBorders>
              <w:top w:val="single" w:sz="4" w:space="0" w:color="000000"/>
              <w:left w:val="nil"/>
              <w:bottom w:val="nil"/>
              <w:right w:val="nil"/>
            </w:tcBorders>
            <w:shd w:val="clear" w:color="auto" w:fill="auto"/>
            <w:noWrap/>
            <w:hideMark/>
          </w:tcPr>
          <w:p w14:paraId="77762EB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2.9</w:t>
            </w:r>
          </w:p>
        </w:tc>
        <w:tc>
          <w:tcPr>
            <w:tcW w:w="600" w:type="dxa"/>
            <w:tcBorders>
              <w:top w:val="single" w:sz="4" w:space="0" w:color="000000"/>
              <w:left w:val="nil"/>
              <w:bottom w:val="nil"/>
              <w:right w:val="nil"/>
            </w:tcBorders>
            <w:shd w:val="clear" w:color="auto" w:fill="auto"/>
            <w:noWrap/>
            <w:hideMark/>
          </w:tcPr>
          <w:p w14:paraId="0BEAA9D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4.5</w:t>
            </w:r>
          </w:p>
        </w:tc>
        <w:tc>
          <w:tcPr>
            <w:tcW w:w="600" w:type="dxa"/>
            <w:tcBorders>
              <w:top w:val="single" w:sz="4" w:space="0" w:color="000000"/>
              <w:left w:val="nil"/>
              <w:bottom w:val="nil"/>
              <w:right w:val="nil"/>
            </w:tcBorders>
            <w:shd w:val="clear" w:color="auto" w:fill="auto"/>
            <w:noWrap/>
            <w:hideMark/>
          </w:tcPr>
          <w:p w14:paraId="4481D60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3.8</w:t>
            </w:r>
          </w:p>
        </w:tc>
        <w:tc>
          <w:tcPr>
            <w:tcW w:w="610" w:type="dxa"/>
            <w:tcBorders>
              <w:top w:val="single" w:sz="4" w:space="0" w:color="000000"/>
              <w:left w:val="nil"/>
              <w:bottom w:val="nil"/>
              <w:right w:val="single" w:sz="4" w:space="0" w:color="000000"/>
            </w:tcBorders>
            <w:shd w:val="clear" w:color="auto" w:fill="auto"/>
            <w:noWrap/>
            <w:hideMark/>
          </w:tcPr>
          <w:p w14:paraId="43FB896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3.4</w:t>
            </w:r>
          </w:p>
        </w:tc>
      </w:tr>
      <w:tr w:rsidR="00F84CC0" w:rsidRPr="00CE4381" w14:paraId="6BB412B8" w14:textId="77777777" w:rsidTr="00F84CC0">
        <w:trPr>
          <w:trHeight w:val="130"/>
          <w:jc w:val="center"/>
        </w:trPr>
        <w:tc>
          <w:tcPr>
            <w:tcW w:w="3134" w:type="dxa"/>
            <w:tcBorders>
              <w:top w:val="single" w:sz="4" w:space="0" w:color="000000"/>
              <w:left w:val="single" w:sz="4" w:space="0" w:color="000000"/>
              <w:bottom w:val="nil"/>
              <w:right w:val="nil"/>
            </w:tcBorders>
            <w:shd w:val="clear" w:color="auto" w:fill="auto"/>
            <w:noWrap/>
            <w:hideMark/>
          </w:tcPr>
          <w:p w14:paraId="4ECBAAC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Compras del gobierno</w:t>
            </w:r>
          </w:p>
        </w:tc>
        <w:tc>
          <w:tcPr>
            <w:tcW w:w="600" w:type="dxa"/>
            <w:tcBorders>
              <w:top w:val="single" w:sz="4" w:space="0" w:color="000000"/>
              <w:left w:val="nil"/>
              <w:bottom w:val="nil"/>
              <w:right w:val="nil"/>
            </w:tcBorders>
            <w:shd w:val="clear" w:color="auto" w:fill="auto"/>
            <w:noWrap/>
            <w:hideMark/>
          </w:tcPr>
          <w:p w14:paraId="7663B3A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3.7</w:t>
            </w:r>
          </w:p>
        </w:tc>
        <w:tc>
          <w:tcPr>
            <w:tcW w:w="600" w:type="dxa"/>
            <w:tcBorders>
              <w:top w:val="single" w:sz="4" w:space="0" w:color="000000"/>
              <w:left w:val="nil"/>
              <w:bottom w:val="nil"/>
              <w:right w:val="nil"/>
            </w:tcBorders>
            <w:shd w:val="clear" w:color="auto" w:fill="auto"/>
            <w:noWrap/>
            <w:hideMark/>
          </w:tcPr>
          <w:p w14:paraId="69F0680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c>
          <w:tcPr>
            <w:tcW w:w="600" w:type="dxa"/>
            <w:tcBorders>
              <w:top w:val="single" w:sz="4" w:space="0" w:color="000000"/>
              <w:left w:val="nil"/>
              <w:bottom w:val="nil"/>
              <w:right w:val="nil"/>
            </w:tcBorders>
            <w:shd w:val="clear" w:color="auto" w:fill="auto"/>
            <w:noWrap/>
            <w:hideMark/>
          </w:tcPr>
          <w:p w14:paraId="46D2FA4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3.0</w:t>
            </w:r>
          </w:p>
        </w:tc>
        <w:tc>
          <w:tcPr>
            <w:tcW w:w="600" w:type="dxa"/>
            <w:tcBorders>
              <w:top w:val="single" w:sz="4" w:space="0" w:color="000000"/>
              <w:left w:val="nil"/>
              <w:bottom w:val="nil"/>
              <w:right w:val="nil"/>
            </w:tcBorders>
            <w:shd w:val="clear" w:color="auto" w:fill="auto"/>
            <w:noWrap/>
            <w:hideMark/>
          </w:tcPr>
          <w:p w14:paraId="26D76E2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2.6</w:t>
            </w:r>
          </w:p>
        </w:tc>
        <w:tc>
          <w:tcPr>
            <w:tcW w:w="600" w:type="dxa"/>
            <w:tcBorders>
              <w:top w:val="single" w:sz="4" w:space="0" w:color="000000"/>
              <w:left w:val="nil"/>
              <w:bottom w:val="nil"/>
              <w:right w:val="nil"/>
            </w:tcBorders>
            <w:shd w:val="clear" w:color="auto" w:fill="auto"/>
            <w:noWrap/>
            <w:hideMark/>
          </w:tcPr>
          <w:p w14:paraId="31AA70A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4.2</w:t>
            </w:r>
          </w:p>
        </w:tc>
        <w:tc>
          <w:tcPr>
            <w:tcW w:w="600" w:type="dxa"/>
            <w:tcBorders>
              <w:top w:val="single" w:sz="4" w:space="0" w:color="000000"/>
              <w:left w:val="nil"/>
              <w:bottom w:val="nil"/>
              <w:right w:val="nil"/>
            </w:tcBorders>
            <w:shd w:val="clear" w:color="auto" w:fill="auto"/>
            <w:noWrap/>
            <w:hideMark/>
          </w:tcPr>
          <w:p w14:paraId="72B10C1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3.0</w:t>
            </w:r>
          </w:p>
        </w:tc>
        <w:tc>
          <w:tcPr>
            <w:tcW w:w="610" w:type="dxa"/>
            <w:tcBorders>
              <w:top w:val="single" w:sz="4" w:space="0" w:color="000000"/>
              <w:left w:val="nil"/>
              <w:bottom w:val="nil"/>
              <w:right w:val="single" w:sz="4" w:space="0" w:color="000000"/>
            </w:tcBorders>
            <w:shd w:val="clear" w:color="auto" w:fill="auto"/>
            <w:noWrap/>
            <w:hideMark/>
          </w:tcPr>
          <w:p w14:paraId="0D28A7A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3.1</w:t>
            </w:r>
          </w:p>
        </w:tc>
      </w:tr>
      <w:tr w:rsidR="00F84CC0" w:rsidRPr="00CE4381" w14:paraId="17C071C7" w14:textId="77777777" w:rsidTr="00F84CC0">
        <w:trPr>
          <w:trHeight w:val="190"/>
          <w:jc w:val="center"/>
        </w:trPr>
        <w:tc>
          <w:tcPr>
            <w:tcW w:w="3134" w:type="dxa"/>
            <w:tcBorders>
              <w:top w:val="single" w:sz="4" w:space="0" w:color="000000"/>
              <w:left w:val="single" w:sz="4" w:space="0" w:color="000000"/>
              <w:bottom w:val="nil"/>
              <w:right w:val="nil"/>
            </w:tcBorders>
            <w:shd w:val="clear" w:color="auto" w:fill="auto"/>
            <w:noWrap/>
            <w:hideMark/>
          </w:tcPr>
          <w:p w14:paraId="763F1C5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Infracciones administrativas</w:t>
            </w:r>
          </w:p>
        </w:tc>
        <w:tc>
          <w:tcPr>
            <w:tcW w:w="600" w:type="dxa"/>
            <w:tcBorders>
              <w:top w:val="single" w:sz="4" w:space="0" w:color="000000"/>
              <w:left w:val="nil"/>
              <w:bottom w:val="nil"/>
              <w:right w:val="nil"/>
            </w:tcBorders>
            <w:shd w:val="clear" w:color="auto" w:fill="auto"/>
            <w:noWrap/>
            <w:hideMark/>
          </w:tcPr>
          <w:p w14:paraId="6E30485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2.0</w:t>
            </w:r>
          </w:p>
        </w:tc>
        <w:tc>
          <w:tcPr>
            <w:tcW w:w="600" w:type="dxa"/>
            <w:tcBorders>
              <w:top w:val="single" w:sz="4" w:space="0" w:color="000000"/>
              <w:left w:val="nil"/>
              <w:bottom w:val="nil"/>
              <w:right w:val="nil"/>
            </w:tcBorders>
            <w:shd w:val="clear" w:color="auto" w:fill="auto"/>
            <w:noWrap/>
            <w:hideMark/>
          </w:tcPr>
          <w:p w14:paraId="4D543E1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1.8</w:t>
            </w:r>
          </w:p>
        </w:tc>
        <w:tc>
          <w:tcPr>
            <w:tcW w:w="600" w:type="dxa"/>
            <w:tcBorders>
              <w:top w:val="single" w:sz="4" w:space="0" w:color="000000"/>
              <w:left w:val="nil"/>
              <w:bottom w:val="nil"/>
              <w:right w:val="nil"/>
            </w:tcBorders>
            <w:shd w:val="clear" w:color="auto" w:fill="auto"/>
            <w:noWrap/>
            <w:hideMark/>
          </w:tcPr>
          <w:p w14:paraId="33DF0EB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c>
          <w:tcPr>
            <w:tcW w:w="600" w:type="dxa"/>
            <w:tcBorders>
              <w:top w:val="single" w:sz="4" w:space="0" w:color="000000"/>
              <w:left w:val="nil"/>
              <w:bottom w:val="nil"/>
              <w:right w:val="nil"/>
            </w:tcBorders>
            <w:shd w:val="clear" w:color="auto" w:fill="auto"/>
            <w:noWrap/>
            <w:hideMark/>
          </w:tcPr>
          <w:p w14:paraId="0F45315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1.1</w:t>
            </w:r>
          </w:p>
        </w:tc>
        <w:tc>
          <w:tcPr>
            <w:tcW w:w="600" w:type="dxa"/>
            <w:tcBorders>
              <w:top w:val="single" w:sz="4" w:space="0" w:color="000000"/>
              <w:left w:val="nil"/>
              <w:bottom w:val="nil"/>
              <w:right w:val="nil"/>
            </w:tcBorders>
            <w:shd w:val="clear" w:color="auto" w:fill="auto"/>
            <w:noWrap/>
            <w:hideMark/>
          </w:tcPr>
          <w:p w14:paraId="6C82B7C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2.8</w:t>
            </w:r>
          </w:p>
        </w:tc>
        <w:tc>
          <w:tcPr>
            <w:tcW w:w="600" w:type="dxa"/>
            <w:tcBorders>
              <w:top w:val="single" w:sz="4" w:space="0" w:color="000000"/>
              <w:left w:val="nil"/>
              <w:bottom w:val="nil"/>
              <w:right w:val="nil"/>
            </w:tcBorders>
            <w:shd w:val="clear" w:color="auto" w:fill="auto"/>
            <w:noWrap/>
            <w:hideMark/>
          </w:tcPr>
          <w:p w14:paraId="6DD18A6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2.1</w:t>
            </w:r>
          </w:p>
        </w:tc>
        <w:tc>
          <w:tcPr>
            <w:tcW w:w="610" w:type="dxa"/>
            <w:tcBorders>
              <w:top w:val="single" w:sz="4" w:space="0" w:color="000000"/>
              <w:left w:val="nil"/>
              <w:bottom w:val="nil"/>
              <w:right w:val="single" w:sz="4" w:space="0" w:color="000000"/>
            </w:tcBorders>
            <w:shd w:val="clear" w:color="auto" w:fill="auto"/>
            <w:noWrap/>
            <w:hideMark/>
          </w:tcPr>
          <w:p w14:paraId="1AB7C9A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1.7</w:t>
            </w:r>
          </w:p>
        </w:tc>
      </w:tr>
      <w:tr w:rsidR="00F84CC0" w:rsidRPr="00CE4381" w14:paraId="5E73CF32" w14:textId="77777777" w:rsidTr="00F84CC0">
        <w:trPr>
          <w:trHeight w:val="300"/>
          <w:jc w:val="center"/>
        </w:trPr>
        <w:tc>
          <w:tcPr>
            <w:tcW w:w="3134" w:type="dxa"/>
            <w:tcBorders>
              <w:top w:val="single" w:sz="4" w:space="0" w:color="000000"/>
              <w:left w:val="single" w:sz="4" w:space="0" w:color="000000"/>
              <w:bottom w:val="nil"/>
              <w:right w:val="nil"/>
            </w:tcBorders>
            <w:shd w:val="clear" w:color="auto" w:fill="auto"/>
            <w:noWrap/>
            <w:hideMark/>
          </w:tcPr>
          <w:p w14:paraId="4CD98BC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Tránsito o transporte (licencias, permisos, altas, bajas, etc.)</w:t>
            </w:r>
          </w:p>
        </w:tc>
        <w:tc>
          <w:tcPr>
            <w:tcW w:w="600" w:type="dxa"/>
            <w:tcBorders>
              <w:top w:val="single" w:sz="4" w:space="0" w:color="000000"/>
              <w:left w:val="nil"/>
              <w:bottom w:val="nil"/>
              <w:right w:val="nil"/>
            </w:tcBorders>
            <w:shd w:val="clear" w:color="auto" w:fill="auto"/>
            <w:noWrap/>
            <w:hideMark/>
          </w:tcPr>
          <w:p w14:paraId="50D50D44"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2.2</w:t>
            </w:r>
          </w:p>
        </w:tc>
        <w:tc>
          <w:tcPr>
            <w:tcW w:w="600" w:type="dxa"/>
            <w:tcBorders>
              <w:top w:val="single" w:sz="4" w:space="0" w:color="000000"/>
              <w:left w:val="nil"/>
              <w:bottom w:val="nil"/>
              <w:right w:val="nil"/>
            </w:tcBorders>
            <w:shd w:val="clear" w:color="auto" w:fill="auto"/>
            <w:noWrap/>
            <w:hideMark/>
          </w:tcPr>
          <w:p w14:paraId="186AC2B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w:t>
            </w:r>
          </w:p>
        </w:tc>
        <w:tc>
          <w:tcPr>
            <w:tcW w:w="600" w:type="dxa"/>
            <w:tcBorders>
              <w:top w:val="single" w:sz="4" w:space="0" w:color="000000"/>
              <w:left w:val="nil"/>
              <w:bottom w:val="nil"/>
              <w:right w:val="nil"/>
            </w:tcBorders>
            <w:shd w:val="clear" w:color="auto" w:fill="auto"/>
            <w:noWrap/>
            <w:hideMark/>
          </w:tcPr>
          <w:p w14:paraId="52BCDE9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1.5</w:t>
            </w:r>
          </w:p>
        </w:tc>
        <w:tc>
          <w:tcPr>
            <w:tcW w:w="600" w:type="dxa"/>
            <w:tcBorders>
              <w:top w:val="single" w:sz="4" w:space="0" w:color="000000"/>
              <w:left w:val="nil"/>
              <w:bottom w:val="nil"/>
              <w:right w:val="nil"/>
            </w:tcBorders>
            <w:shd w:val="clear" w:color="auto" w:fill="auto"/>
            <w:noWrap/>
            <w:hideMark/>
          </w:tcPr>
          <w:p w14:paraId="32B4273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1.3</w:t>
            </w:r>
          </w:p>
        </w:tc>
        <w:tc>
          <w:tcPr>
            <w:tcW w:w="600" w:type="dxa"/>
            <w:tcBorders>
              <w:top w:val="single" w:sz="4" w:space="0" w:color="000000"/>
              <w:left w:val="nil"/>
              <w:bottom w:val="nil"/>
              <w:right w:val="nil"/>
            </w:tcBorders>
            <w:shd w:val="clear" w:color="auto" w:fill="auto"/>
            <w:noWrap/>
            <w:hideMark/>
          </w:tcPr>
          <w:p w14:paraId="4451331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3.4</w:t>
            </w:r>
          </w:p>
        </w:tc>
        <w:tc>
          <w:tcPr>
            <w:tcW w:w="600" w:type="dxa"/>
            <w:tcBorders>
              <w:top w:val="single" w:sz="4" w:space="0" w:color="000000"/>
              <w:left w:val="nil"/>
              <w:bottom w:val="nil"/>
              <w:right w:val="nil"/>
            </w:tcBorders>
            <w:shd w:val="clear" w:color="auto" w:fill="auto"/>
            <w:noWrap/>
            <w:hideMark/>
          </w:tcPr>
          <w:p w14:paraId="7A219F1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1.8</w:t>
            </w:r>
          </w:p>
        </w:tc>
        <w:tc>
          <w:tcPr>
            <w:tcW w:w="610" w:type="dxa"/>
            <w:tcBorders>
              <w:top w:val="single" w:sz="4" w:space="0" w:color="000000"/>
              <w:left w:val="nil"/>
              <w:bottom w:val="nil"/>
              <w:right w:val="single" w:sz="4" w:space="0" w:color="000000"/>
            </w:tcBorders>
            <w:shd w:val="clear" w:color="auto" w:fill="auto"/>
            <w:noWrap/>
            <w:hideMark/>
          </w:tcPr>
          <w:p w14:paraId="76E230B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1.7</w:t>
            </w:r>
          </w:p>
        </w:tc>
      </w:tr>
      <w:tr w:rsidR="00F84CC0" w:rsidRPr="00CE4381" w14:paraId="4BDBF248" w14:textId="77777777" w:rsidTr="00F84CC0">
        <w:trPr>
          <w:trHeight w:val="114"/>
          <w:jc w:val="center"/>
        </w:trPr>
        <w:tc>
          <w:tcPr>
            <w:tcW w:w="3134" w:type="dxa"/>
            <w:tcBorders>
              <w:top w:val="single" w:sz="4" w:space="0" w:color="000000"/>
              <w:left w:val="single" w:sz="4" w:space="0" w:color="000000"/>
              <w:bottom w:val="nil"/>
              <w:right w:val="nil"/>
            </w:tcBorders>
            <w:shd w:val="clear" w:color="auto" w:fill="auto"/>
            <w:noWrap/>
            <w:hideMark/>
          </w:tcPr>
          <w:p w14:paraId="1BE08E9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Infracciones de seguridad pública</w:t>
            </w:r>
          </w:p>
        </w:tc>
        <w:tc>
          <w:tcPr>
            <w:tcW w:w="600" w:type="dxa"/>
            <w:tcBorders>
              <w:top w:val="single" w:sz="4" w:space="0" w:color="000000"/>
              <w:left w:val="nil"/>
              <w:bottom w:val="nil"/>
              <w:right w:val="nil"/>
            </w:tcBorders>
            <w:shd w:val="clear" w:color="auto" w:fill="auto"/>
            <w:noWrap/>
            <w:hideMark/>
          </w:tcPr>
          <w:p w14:paraId="10CB70D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2.0</w:t>
            </w:r>
          </w:p>
        </w:tc>
        <w:tc>
          <w:tcPr>
            <w:tcW w:w="600" w:type="dxa"/>
            <w:tcBorders>
              <w:top w:val="single" w:sz="4" w:space="0" w:color="000000"/>
              <w:left w:val="nil"/>
              <w:bottom w:val="nil"/>
              <w:right w:val="nil"/>
            </w:tcBorders>
            <w:shd w:val="clear" w:color="auto" w:fill="auto"/>
            <w:noWrap/>
            <w:hideMark/>
          </w:tcPr>
          <w:p w14:paraId="67B4486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c>
          <w:tcPr>
            <w:tcW w:w="600" w:type="dxa"/>
            <w:tcBorders>
              <w:top w:val="single" w:sz="4" w:space="0" w:color="000000"/>
              <w:left w:val="nil"/>
              <w:bottom w:val="nil"/>
              <w:right w:val="nil"/>
            </w:tcBorders>
            <w:shd w:val="clear" w:color="auto" w:fill="auto"/>
            <w:noWrap/>
            <w:hideMark/>
          </w:tcPr>
          <w:p w14:paraId="0A4AC45B"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c>
          <w:tcPr>
            <w:tcW w:w="600" w:type="dxa"/>
            <w:tcBorders>
              <w:top w:val="single" w:sz="4" w:space="0" w:color="000000"/>
              <w:left w:val="nil"/>
              <w:bottom w:val="nil"/>
              <w:right w:val="nil"/>
            </w:tcBorders>
            <w:shd w:val="clear" w:color="auto" w:fill="auto"/>
            <w:noWrap/>
            <w:hideMark/>
          </w:tcPr>
          <w:p w14:paraId="715B9339"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1.2</w:t>
            </w:r>
          </w:p>
        </w:tc>
        <w:tc>
          <w:tcPr>
            <w:tcW w:w="600" w:type="dxa"/>
            <w:tcBorders>
              <w:top w:val="single" w:sz="4" w:space="0" w:color="000000"/>
              <w:left w:val="nil"/>
              <w:bottom w:val="nil"/>
              <w:right w:val="nil"/>
            </w:tcBorders>
            <w:shd w:val="clear" w:color="auto" w:fill="auto"/>
            <w:noWrap/>
            <w:hideMark/>
          </w:tcPr>
          <w:p w14:paraId="612BEC7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2.3</w:t>
            </w:r>
          </w:p>
        </w:tc>
        <w:tc>
          <w:tcPr>
            <w:tcW w:w="600" w:type="dxa"/>
            <w:tcBorders>
              <w:top w:val="single" w:sz="4" w:space="0" w:color="000000"/>
              <w:left w:val="nil"/>
              <w:bottom w:val="nil"/>
              <w:right w:val="nil"/>
            </w:tcBorders>
            <w:shd w:val="clear" w:color="auto" w:fill="auto"/>
            <w:noWrap/>
            <w:hideMark/>
          </w:tcPr>
          <w:p w14:paraId="6D1A72E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1.7</w:t>
            </w:r>
          </w:p>
        </w:tc>
        <w:tc>
          <w:tcPr>
            <w:tcW w:w="610" w:type="dxa"/>
            <w:tcBorders>
              <w:top w:val="single" w:sz="4" w:space="0" w:color="000000"/>
              <w:left w:val="nil"/>
              <w:bottom w:val="nil"/>
              <w:right w:val="single" w:sz="4" w:space="0" w:color="000000"/>
            </w:tcBorders>
            <w:shd w:val="clear" w:color="auto" w:fill="auto"/>
            <w:noWrap/>
            <w:hideMark/>
          </w:tcPr>
          <w:p w14:paraId="2AB70F8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r>
      <w:tr w:rsidR="00F84CC0" w:rsidRPr="00CE4381" w14:paraId="0A66111D" w14:textId="77777777" w:rsidTr="00F84CC0">
        <w:trPr>
          <w:trHeight w:val="188"/>
          <w:jc w:val="center"/>
        </w:trPr>
        <w:tc>
          <w:tcPr>
            <w:tcW w:w="3134" w:type="dxa"/>
            <w:tcBorders>
              <w:top w:val="single" w:sz="4" w:space="0" w:color="000000"/>
              <w:left w:val="single" w:sz="4" w:space="0" w:color="000000"/>
              <w:bottom w:val="nil"/>
              <w:right w:val="nil"/>
            </w:tcBorders>
            <w:shd w:val="clear" w:color="auto" w:fill="auto"/>
            <w:noWrap/>
            <w:hideMark/>
          </w:tcPr>
          <w:p w14:paraId="4FEA832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Infracciones de tránsito</w:t>
            </w:r>
          </w:p>
        </w:tc>
        <w:tc>
          <w:tcPr>
            <w:tcW w:w="600" w:type="dxa"/>
            <w:tcBorders>
              <w:top w:val="single" w:sz="4" w:space="0" w:color="000000"/>
              <w:left w:val="nil"/>
              <w:bottom w:val="nil"/>
              <w:right w:val="nil"/>
            </w:tcBorders>
            <w:shd w:val="clear" w:color="auto" w:fill="auto"/>
            <w:noWrap/>
            <w:hideMark/>
          </w:tcPr>
          <w:p w14:paraId="72B5740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1.8</w:t>
            </w:r>
          </w:p>
        </w:tc>
        <w:tc>
          <w:tcPr>
            <w:tcW w:w="600" w:type="dxa"/>
            <w:tcBorders>
              <w:top w:val="single" w:sz="4" w:space="0" w:color="000000"/>
              <w:left w:val="nil"/>
              <w:bottom w:val="nil"/>
              <w:right w:val="nil"/>
            </w:tcBorders>
            <w:shd w:val="clear" w:color="auto" w:fill="auto"/>
            <w:noWrap/>
            <w:hideMark/>
          </w:tcPr>
          <w:p w14:paraId="363252F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1.1</w:t>
            </w:r>
          </w:p>
        </w:tc>
        <w:tc>
          <w:tcPr>
            <w:tcW w:w="600" w:type="dxa"/>
            <w:tcBorders>
              <w:top w:val="single" w:sz="4" w:space="0" w:color="000000"/>
              <w:left w:val="nil"/>
              <w:bottom w:val="nil"/>
              <w:right w:val="nil"/>
            </w:tcBorders>
            <w:shd w:val="clear" w:color="auto" w:fill="auto"/>
            <w:noWrap/>
            <w:hideMark/>
          </w:tcPr>
          <w:p w14:paraId="43A4CC2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1.1</w:t>
            </w:r>
          </w:p>
        </w:tc>
        <w:tc>
          <w:tcPr>
            <w:tcW w:w="600" w:type="dxa"/>
            <w:tcBorders>
              <w:top w:val="single" w:sz="4" w:space="0" w:color="000000"/>
              <w:left w:val="nil"/>
              <w:bottom w:val="nil"/>
              <w:right w:val="nil"/>
            </w:tcBorders>
            <w:shd w:val="clear" w:color="auto" w:fill="auto"/>
            <w:noWrap/>
            <w:hideMark/>
          </w:tcPr>
          <w:p w14:paraId="2439D861"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1.1</w:t>
            </w:r>
          </w:p>
        </w:tc>
        <w:tc>
          <w:tcPr>
            <w:tcW w:w="600" w:type="dxa"/>
            <w:tcBorders>
              <w:top w:val="single" w:sz="4" w:space="0" w:color="000000"/>
              <w:left w:val="nil"/>
              <w:bottom w:val="nil"/>
              <w:right w:val="nil"/>
            </w:tcBorders>
            <w:shd w:val="clear" w:color="auto" w:fill="auto"/>
            <w:noWrap/>
            <w:hideMark/>
          </w:tcPr>
          <w:p w14:paraId="5A2EC8A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2.5</w:t>
            </w:r>
          </w:p>
        </w:tc>
        <w:tc>
          <w:tcPr>
            <w:tcW w:w="600" w:type="dxa"/>
            <w:tcBorders>
              <w:top w:val="single" w:sz="4" w:space="0" w:color="000000"/>
              <w:left w:val="nil"/>
              <w:bottom w:val="nil"/>
              <w:right w:val="nil"/>
            </w:tcBorders>
            <w:shd w:val="clear" w:color="auto" w:fill="auto"/>
            <w:noWrap/>
            <w:hideMark/>
          </w:tcPr>
          <w:p w14:paraId="4FD43FC0"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1.6</w:t>
            </w:r>
          </w:p>
        </w:tc>
        <w:tc>
          <w:tcPr>
            <w:tcW w:w="610" w:type="dxa"/>
            <w:tcBorders>
              <w:top w:val="single" w:sz="4" w:space="0" w:color="000000"/>
              <w:left w:val="nil"/>
              <w:bottom w:val="nil"/>
              <w:right w:val="single" w:sz="4" w:space="0" w:color="000000"/>
            </w:tcBorders>
            <w:shd w:val="clear" w:color="auto" w:fill="auto"/>
            <w:noWrap/>
            <w:hideMark/>
          </w:tcPr>
          <w:p w14:paraId="1C9E927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1.4</w:t>
            </w:r>
          </w:p>
        </w:tc>
      </w:tr>
      <w:tr w:rsidR="00F84CC0" w:rsidRPr="004348C6" w14:paraId="00C9E514" w14:textId="77777777" w:rsidTr="00F84CC0">
        <w:trPr>
          <w:trHeight w:val="92"/>
          <w:jc w:val="center"/>
        </w:trPr>
        <w:tc>
          <w:tcPr>
            <w:tcW w:w="3134" w:type="dxa"/>
            <w:tcBorders>
              <w:top w:val="single" w:sz="4" w:space="0" w:color="000000"/>
              <w:left w:val="single" w:sz="4" w:space="0" w:color="000000"/>
              <w:bottom w:val="nil"/>
              <w:right w:val="nil"/>
            </w:tcBorders>
            <w:shd w:val="clear" w:color="auto" w:fill="auto"/>
            <w:noWrap/>
            <w:hideMark/>
          </w:tcPr>
          <w:p w14:paraId="08AB414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Bomberos</w:t>
            </w:r>
          </w:p>
        </w:tc>
        <w:tc>
          <w:tcPr>
            <w:tcW w:w="600" w:type="dxa"/>
            <w:tcBorders>
              <w:top w:val="single" w:sz="4" w:space="0" w:color="000000"/>
              <w:left w:val="nil"/>
              <w:bottom w:val="nil"/>
              <w:right w:val="nil"/>
            </w:tcBorders>
            <w:shd w:val="clear" w:color="auto" w:fill="auto"/>
            <w:noWrap/>
            <w:hideMark/>
          </w:tcPr>
          <w:p w14:paraId="2CF32B8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2.1</w:t>
            </w:r>
          </w:p>
        </w:tc>
        <w:tc>
          <w:tcPr>
            <w:tcW w:w="600" w:type="dxa"/>
            <w:tcBorders>
              <w:top w:val="single" w:sz="4" w:space="0" w:color="000000"/>
              <w:left w:val="nil"/>
              <w:bottom w:val="nil"/>
              <w:right w:val="nil"/>
            </w:tcBorders>
            <w:shd w:val="clear" w:color="auto" w:fill="auto"/>
            <w:noWrap/>
            <w:hideMark/>
          </w:tcPr>
          <w:p w14:paraId="07DA073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w:t>
            </w:r>
          </w:p>
        </w:tc>
        <w:tc>
          <w:tcPr>
            <w:tcW w:w="600" w:type="dxa"/>
            <w:tcBorders>
              <w:top w:val="single" w:sz="4" w:space="0" w:color="000000"/>
              <w:left w:val="nil"/>
              <w:bottom w:val="nil"/>
              <w:right w:val="nil"/>
            </w:tcBorders>
            <w:shd w:val="clear" w:color="auto" w:fill="auto"/>
            <w:noWrap/>
            <w:hideMark/>
          </w:tcPr>
          <w:p w14:paraId="525326F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0.5</w:t>
            </w:r>
          </w:p>
        </w:tc>
        <w:tc>
          <w:tcPr>
            <w:tcW w:w="600" w:type="dxa"/>
            <w:tcBorders>
              <w:top w:val="single" w:sz="4" w:space="0" w:color="000000"/>
              <w:left w:val="nil"/>
              <w:bottom w:val="nil"/>
              <w:right w:val="nil"/>
            </w:tcBorders>
            <w:shd w:val="clear" w:color="auto" w:fill="auto"/>
            <w:noWrap/>
            <w:hideMark/>
          </w:tcPr>
          <w:p w14:paraId="5B0A99BC"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1.2</w:t>
            </w:r>
          </w:p>
        </w:tc>
        <w:tc>
          <w:tcPr>
            <w:tcW w:w="600" w:type="dxa"/>
            <w:tcBorders>
              <w:top w:val="single" w:sz="4" w:space="0" w:color="000000"/>
              <w:left w:val="nil"/>
              <w:bottom w:val="nil"/>
              <w:right w:val="nil"/>
            </w:tcBorders>
            <w:shd w:val="clear" w:color="auto" w:fill="auto"/>
            <w:noWrap/>
            <w:hideMark/>
          </w:tcPr>
          <w:p w14:paraId="40B8B07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2.8</w:t>
            </w:r>
          </w:p>
        </w:tc>
        <w:tc>
          <w:tcPr>
            <w:tcW w:w="600" w:type="dxa"/>
            <w:tcBorders>
              <w:top w:val="single" w:sz="4" w:space="0" w:color="000000"/>
              <w:left w:val="nil"/>
              <w:bottom w:val="nil"/>
              <w:right w:val="nil"/>
            </w:tcBorders>
            <w:shd w:val="clear" w:color="auto" w:fill="auto"/>
            <w:noWrap/>
            <w:hideMark/>
          </w:tcPr>
          <w:p w14:paraId="08579A8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1.7</w:t>
            </w:r>
          </w:p>
        </w:tc>
        <w:tc>
          <w:tcPr>
            <w:tcW w:w="610" w:type="dxa"/>
            <w:tcBorders>
              <w:top w:val="single" w:sz="4" w:space="0" w:color="000000"/>
              <w:left w:val="nil"/>
              <w:bottom w:val="nil"/>
              <w:right w:val="single" w:sz="4" w:space="0" w:color="000000"/>
            </w:tcBorders>
            <w:shd w:val="clear" w:color="auto" w:fill="auto"/>
            <w:noWrap/>
            <w:hideMark/>
          </w:tcPr>
          <w:p w14:paraId="23D01532"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1.3</w:t>
            </w:r>
          </w:p>
        </w:tc>
      </w:tr>
      <w:tr w:rsidR="00F84CC0" w:rsidRPr="004348C6" w14:paraId="03A69214" w14:textId="77777777" w:rsidTr="00F84CC0">
        <w:trPr>
          <w:trHeight w:val="60"/>
          <w:jc w:val="center"/>
        </w:trPr>
        <w:tc>
          <w:tcPr>
            <w:tcW w:w="3134" w:type="dxa"/>
            <w:tcBorders>
              <w:top w:val="single" w:sz="4" w:space="0" w:color="000000"/>
              <w:left w:val="single" w:sz="4" w:space="0" w:color="000000"/>
              <w:bottom w:val="nil"/>
              <w:right w:val="nil"/>
            </w:tcBorders>
            <w:shd w:val="clear" w:color="auto" w:fill="auto"/>
            <w:noWrap/>
            <w:hideMark/>
          </w:tcPr>
          <w:p w14:paraId="5C65CF6F"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Otros</w:t>
            </w:r>
          </w:p>
        </w:tc>
        <w:tc>
          <w:tcPr>
            <w:tcW w:w="600" w:type="dxa"/>
            <w:tcBorders>
              <w:top w:val="single" w:sz="4" w:space="0" w:color="000000"/>
              <w:left w:val="nil"/>
              <w:bottom w:val="nil"/>
              <w:right w:val="nil"/>
            </w:tcBorders>
            <w:shd w:val="clear" w:color="auto" w:fill="auto"/>
            <w:noWrap/>
            <w:hideMark/>
          </w:tcPr>
          <w:p w14:paraId="48D3C4B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1.7</w:t>
            </w:r>
          </w:p>
        </w:tc>
        <w:tc>
          <w:tcPr>
            <w:tcW w:w="600" w:type="dxa"/>
            <w:tcBorders>
              <w:top w:val="single" w:sz="4" w:space="0" w:color="000000"/>
              <w:left w:val="nil"/>
              <w:bottom w:val="nil"/>
              <w:right w:val="nil"/>
            </w:tcBorders>
            <w:shd w:val="clear" w:color="auto" w:fill="auto"/>
            <w:noWrap/>
            <w:hideMark/>
          </w:tcPr>
          <w:p w14:paraId="7F2F962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3.2</w:t>
            </w:r>
          </w:p>
        </w:tc>
        <w:tc>
          <w:tcPr>
            <w:tcW w:w="600" w:type="dxa"/>
            <w:tcBorders>
              <w:top w:val="single" w:sz="4" w:space="0" w:color="000000"/>
              <w:left w:val="nil"/>
              <w:bottom w:val="nil"/>
              <w:right w:val="nil"/>
            </w:tcBorders>
            <w:shd w:val="clear" w:color="auto" w:fill="auto"/>
            <w:noWrap/>
            <w:hideMark/>
          </w:tcPr>
          <w:p w14:paraId="5FA0039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2.3</w:t>
            </w:r>
          </w:p>
        </w:tc>
        <w:tc>
          <w:tcPr>
            <w:tcW w:w="600" w:type="dxa"/>
            <w:tcBorders>
              <w:top w:val="single" w:sz="4" w:space="0" w:color="000000"/>
              <w:left w:val="nil"/>
              <w:bottom w:val="nil"/>
              <w:right w:val="nil"/>
            </w:tcBorders>
            <w:shd w:val="clear" w:color="auto" w:fill="auto"/>
            <w:noWrap/>
            <w:hideMark/>
          </w:tcPr>
          <w:p w14:paraId="18B5FB3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2.5</w:t>
            </w:r>
          </w:p>
        </w:tc>
        <w:tc>
          <w:tcPr>
            <w:tcW w:w="600" w:type="dxa"/>
            <w:tcBorders>
              <w:top w:val="single" w:sz="4" w:space="0" w:color="000000"/>
              <w:left w:val="nil"/>
              <w:bottom w:val="nil"/>
              <w:right w:val="nil"/>
            </w:tcBorders>
            <w:shd w:val="clear" w:color="auto" w:fill="auto"/>
            <w:noWrap/>
            <w:hideMark/>
          </w:tcPr>
          <w:p w14:paraId="18742F06"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1.1</w:t>
            </w:r>
          </w:p>
        </w:tc>
        <w:tc>
          <w:tcPr>
            <w:tcW w:w="600" w:type="dxa"/>
            <w:tcBorders>
              <w:top w:val="single" w:sz="4" w:space="0" w:color="000000"/>
              <w:left w:val="nil"/>
              <w:bottom w:val="nil"/>
              <w:right w:val="nil"/>
            </w:tcBorders>
            <w:shd w:val="clear" w:color="auto" w:fill="auto"/>
            <w:noWrap/>
            <w:hideMark/>
          </w:tcPr>
          <w:p w14:paraId="3C3CC72E"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2.0</w:t>
            </w:r>
          </w:p>
        </w:tc>
        <w:tc>
          <w:tcPr>
            <w:tcW w:w="610" w:type="dxa"/>
            <w:tcBorders>
              <w:top w:val="single" w:sz="4" w:space="0" w:color="000000"/>
              <w:left w:val="nil"/>
              <w:bottom w:val="nil"/>
              <w:right w:val="single" w:sz="4" w:space="0" w:color="000000"/>
            </w:tcBorders>
            <w:shd w:val="clear" w:color="auto" w:fill="auto"/>
            <w:noWrap/>
            <w:hideMark/>
          </w:tcPr>
          <w:p w14:paraId="02B20CE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2.1</w:t>
            </w:r>
          </w:p>
        </w:tc>
      </w:tr>
      <w:tr w:rsidR="00F84CC0" w:rsidRPr="004348C6" w14:paraId="2E961F6D" w14:textId="77777777" w:rsidTr="00F84CC0">
        <w:trPr>
          <w:trHeight w:val="83"/>
          <w:jc w:val="center"/>
        </w:trPr>
        <w:tc>
          <w:tcPr>
            <w:tcW w:w="3134" w:type="dxa"/>
            <w:tcBorders>
              <w:top w:val="single" w:sz="4" w:space="0" w:color="000000"/>
              <w:left w:val="single" w:sz="4" w:space="0" w:color="000000"/>
              <w:bottom w:val="single" w:sz="4" w:space="0" w:color="000000"/>
              <w:right w:val="nil"/>
            </w:tcBorders>
            <w:shd w:val="clear" w:color="auto" w:fill="auto"/>
            <w:noWrap/>
            <w:hideMark/>
          </w:tcPr>
          <w:p w14:paraId="283EC2A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Total</w:t>
            </w:r>
          </w:p>
        </w:tc>
        <w:tc>
          <w:tcPr>
            <w:tcW w:w="600" w:type="dxa"/>
            <w:tcBorders>
              <w:top w:val="single" w:sz="4" w:space="0" w:color="000000"/>
              <w:left w:val="nil"/>
              <w:bottom w:val="single" w:sz="4" w:space="0" w:color="000000"/>
              <w:right w:val="nil"/>
            </w:tcBorders>
            <w:shd w:val="clear" w:color="auto" w:fill="auto"/>
            <w:noWrap/>
            <w:hideMark/>
          </w:tcPr>
          <w:p w14:paraId="0ABEC37A"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00" w:type="dxa"/>
            <w:tcBorders>
              <w:top w:val="single" w:sz="4" w:space="0" w:color="000000"/>
              <w:left w:val="nil"/>
              <w:bottom w:val="single" w:sz="4" w:space="0" w:color="000000"/>
              <w:right w:val="nil"/>
            </w:tcBorders>
            <w:shd w:val="clear" w:color="auto" w:fill="auto"/>
            <w:noWrap/>
            <w:hideMark/>
          </w:tcPr>
          <w:p w14:paraId="535DCDBD"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00" w:type="dxa"/>
            <w:tcBorders>
              <w:top w:val="single" w:sz="4" w:space="0" w:color="000000"/>
              <w:left w:val="nil"/>
              <w:bottom w:val="single" w:sz="4" w:space="0" w:color="000000"/>
              <w:right w:val="nil"/>
            </w:tcBorders>
            <w:shd w:val="clear" w:color="auto" w:fill="auto"/>
            <w:noWrap/>
            <w:hideMark/>
          </w:tcPr>
          <w:p w14:paraId="50AAA683"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00" w:type="dxa"/>
            <w:tcBorders>
              <w:top w:val="single" w:sz="4" w:space="0" w:color="000000"/>
              <w:left w:val="nil"/>
              <w:bottom w:val="single" w:sz="4" w:space="0" w:color="000000"/>
              <w:right w:val="nil"/>
            </w:tcBorders>
            <w:shd w:val="clear" w:color="auto" w:fill="auto"/>
            <w:noWrap/>
            <w:hideMark/>
          </w:tcPr>
          <w:p w14:paraId="3DC2BF77"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00" w:type="dxa"/>
            <w:tcBorders>
              <w:top w:val="single" w:sz="4" w:space="0" w:color="000000"/>
              <w:left w:val="nil"/>
              <w:bottom w:val="single" w:sz="4" w:space="0" w:color="000000"/>
              <w:right w:val="nil"/>
            </w:tcBorders>
            <w:shd w:val="clear" w:color="auto" w:fill="auto"/>
            <w:noWrap/>
            <w:hideMark/>
          </w:tcPr>
          <w:p w14:paraId="733803D5"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00" w:type="dxa"/>
            <w:tcBorders>
              <w:top w:val="single" w:sz="4" w:space="0" w:color="000000"/>
              <w:left w:val="nil"/>
              <w:bottom w:val="single" w:sz="4" w:space="0" w:color="000000"/>
              <w:right w:val="nil"/>
            </w:tcBorders>
            <w:shd w:val="clear" w:color="auto" w:fill="auto"/>
            <w:noWrap/>
            <w:hideMark/>
          </w:tcPr>
          <w:p w14:paraId="46F7E6C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c>
          <w:tcPr>
            <w:tcW w:w="610" w:type="dxa"/>
            <w:tcBorders>
              <w:top w:val="single" w:sz="4" w:space="0" w:color="000000"/>
              <w:left w:val="nil"/>
              <w:bottom w:val="single" w:sz="4" w:space="0" w:color="000000"/>
              <w:right w:val="single" w:sz="4" w:space="0" w:color="000000"/>
            </w:tcBorders>
            <w:shd w:val="clear" w:color="auto" w:fill="auto"/>
            <w:noWrap/>
            <w:hideMark/>
          </w:tcPr>
          <w:p w14:paraId="2F5D6FC8" w14:textId="77777777" w:rsidR="004348C6" w:rsidRPr="004348C6" w:rsidRDefault="004348C6" w:rsidP="004348C6">
            <w:pPr>
              <w:spacing w:after="0"/>
              <w:jc w:val="left"/>
              <w:rPr>
                <w:rFonts w:ascii="Nyala" w:hAnsi="Nyala" w:cs="Calibri"/>
                <w:color w:val="000000"/>
                <w:lang w:eastAsia="es-MX"/>
              </w:rPr>
            </w:pPr>
            <w:r w:rsidRPr="004348C6">
              <w:rPr>
                <w:rFonts w:ascii="Nyala" w:hAnsi="Nyala" w:cs="Calibri"/>
                <w:color w:val="000000"/>
                <w:lang w:eastAsia="es-MX"/>
              </w:rPr>
              <w:t>100.0</w:t>
            </w:r>
          </w:p>
        </w:tc>
      </w:tr>
    </w:tbl>
    <w:p w14:paraId="50407549" w14:textId="77777777" w:rsidR="008777DD" w:rsidRPr="00D21805" w:rsidRDefault="008777DD" w:rsidP="008777DD">
      <w:pPr>
        <w:ind w:firstLine="720"/>
        <w:rPr>
          <w:rFonts w:ascii="Nyala" w:eastAsia="Arial Unicode MS" w:hAnsi="Nyala" w:cs="Arial Unicode MS"/>
          <w:bCs/>
          <w:lang w:val="es-ES"/>
        </w:rPr>
      </w:pPr>
      <w:r>
        <w:rPr>
          <w:rFonts w:ascii="Nyala" w:eastAsia="Arial Unicode MS" w:hAnsi="Nyala" w:cs="Arial Unicode MS"/>
          <w:bCs/>
        </w:rPr>
        <w:t xml:space="preserve">      </w:t>
      </w:r>
      <w:r w:rsidRPr="00D21805">
        <w:rPr>
          <w:rFonts w:ascii="Nyala" w:eastAsia="Arial Unicode MS" w:hAnsi="Nyala" w:cs="Arial Unicode MS"/>
          <w:bCs/>
          <w:lang w:val="es-ES"/>
        </w:rPr>
        <w:t>Fuente: Elaboración propia con los datos del Censo 2011 del INEGI.</w:t>
      </w:r>
    </w:p>
    <w:p w14:paraId="53E03F72" w14:textId="77777777" w:rsidR="004348C6" w:rsidRDefault="004348C6" w:rsidP="007561E4">
      <w:pPr>
        <w:rPr>
          <w:rFonts w:ascii="Nyala" w:eastAsia="Arial Unicode MS" w:hAnsi="Nyala" w:cs="Arial Unicode MS"/>
          <w:bCs/>
          <w:iCs/>
          <w:sz w:val="24"/>
          <w:szCs w:val="24"/>
          <w:lang w:val="es-ES"/>
        </w:rPr>
      </w:pPr>
    </w:p>
    <w:p w14:paraId="5CEECEA8" w14:textId="77777777" w:rsidR="007A021D" w:rsidRDefault="007A021D" w:rsidP="007A021D">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Tal como se reconoció en las secciones previas, existen un número importante de servicios en la web para servicios relacionados con el desarrollo integral de la familia (DIF), seguridad pública, desarrollo social, servicios públicos, y agua potable, saneamiento y alcantarillado. No se incluyó en la guía del Censo del INEGI la categoría de desarrollo económico, pero seguramente la categoría de servicio denominada “licencias para funcionamiento para negocios” presentó una frecuencia considerable de servicios en la web. Esta evidencia muestra la tendencia de utilizar la tecnología y sus aplicaciones en la web para priorizar ciertas funciones, actividades, trámites, y servicios en las administraciones municipales. </w:t>
      </w:r>
    </w:p>
    <w:p w14:paraId="507ADF7E" w14:textId="77777777" w:rsidR="007A021D" w:rsidRDefault="007A021D" w:rsidP="007A021D">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Sorprendentemente, se presentaron una cantidad tímida de servicios disponibles en la web para funciones administrativas reveladas como prioritarias en las secciones anteriores, tales como pago de impuestos, compras del gobierno, c</w:t>
      </w:r>
      <w:r w:rsidRPr="00233631">
        <w:rPr>
          <w:rFonts w:ascii="Nyala" w:eastAsia="Arial Unicode MS" w:hAnsi="Nyala" w:cs="Arial Unicode MS"/>
          <w:bCs/>
          <w:iCs/>
          <w:sz w:val="24"/>
          <w:szCs w:val="24"/>
          <w:lang w:val="es-ES"/>
        </w:rPr>
        <w:t>onstrucción, obra y/o remodelación de viviendas particulares</w:t>
      </w:r>
      <w:r>
        <w:rPr>
          <w:rFonts w:ascii="Nyala" w:eastAsia="Arial Unicode MS" w:hAnsi="Nyala" w:cs="Arial Unicode MS"/>
          <w:bCs/>
          <w:iCs/>
          <w:sz w:val="24"/>
          <w:szCs w:val="24"/>
          <w:lang w:val="es-ES"/>
        </w:rPr>
        <w:t>, e infracciones administrativas, de seguridad pública, y de tránsito. Este resultado sobre número de servicios en la web contrasta con el nivel de prioridad en términos de número de computadoras y conexiones a internet que reciben funciones tales como tesorerías o finanzas, obras públicas, y seguridad pública. Futuros trabajos probablemente examinarán este nivel de congruencia entre la infraestructura tecnológica y la cantidad de servicios disponibles en estos rubros sobre todo desde la perspectiva de que las finanzas municipales son un componente estratégico del desarrollo de las gestiones locales.</w:t>
      </w:r>
    </w:p>
    <w:p w14:paraId="14DCC429" w14:textId="77777777" w:rsidR="00CE4381" w:rsidRDefault="00233631" w:rsidP="00233631">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 xml:space="preserve">En secciones previas se encontró también que hay funciones con insuficiente apoyo en infraestructura tecnológica tales como: educación, justicia municipal, protección civil, medio ambiente y ecología, desarrollo urbano, transparencia, turismo, equidad de género y/o derechos de las mujeres, salud, tránsito, participación ciudadana, bomberos, y trabajo. </w:t>
      </w:r>
      <w:r>
        <w:rPr>
          <w:rFonts w:ascii="Nyala" w:eastAsia="Arial Unicode MS" w:hAnsi="Nyala" w:cs="Arial Unicode MS"/>
          <w:bCs/>
          <w:iCs/>
          <w:sz w:val="24"/>
          <w:szCs w:val="24"/>
          <w:lang w:val="es-ES"/>
        </w:rPr>
        <w:lastRenderedPageBreak/>
        <w:t xml:space="preserve">Los resultados de la Tabla 7 indican que existen en promedio una cantidad de servicios disponibles en la web significativa para servicios algunos de estos servicios, tales como: transparencia, turismo, solicitudes de acceso a la información, ecología y protección al ambiente, desarrollo urbano, y protección civil. Estos resultados también contrastan con los resultados previos en los que el apoyo en infraestructura tecnológica </w:t>
      </w:r>
      <w:r w:rsidR="00CE4381">
        <w:rPr>
          <w:rFonts w:ascii="Nyala" w:eastAsia="Arial Unicode MS" w:hAnsi="Nyala" w:cs="Arial Unicode MS"/>
          <w:bCs/>
          <w:iCs/>
          <w:sz w:val="24"/>
          <w:szCs w:val="24"/>
          <w:lang w:val="es-ES"/>
        </w:rPr>
        <w:t>eran menores para estas categorías en términos de número de computadoras y conexiones a internet. En cambio estas funciones reciben cierto nivel de apoyo  a través de servicios disponibles en la web.</w:t>
      </w:r>
    </w:p>
    <w:p w14:paraId="745E1522" w14:textId="77777777" w:rsidR="00233631" w:rsidRDefault="00CE4381" w:rsidP="00233631">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Existen otros servicios públicos que reciben un apoyo mediano o casi nulo mediante servicios en la web, tales como: registro civil, l</w:t>
      </w:r>
      <w:r w:rsidRPr="00CE4381">
        <w:rPr>
          <w:rFonts w:ascii="Nyala" w:eastAsia="Arial Unicode MS" w:hAnsi="Nyala" w:cs="Arial Unicode MS"/>
          <w:bCs/>
          <w:iCs/>
          <w:sz w:val="24"/>
          <w:szCs w:val="24"/>
          <w:lang w:val="es-ES"/>
        </w:rPr>
        <w:t>impia, recolección de basura y/o disposición final de desechos</w:t>
      </w:r>
      <w:r>
        <w:rPr>
          <w:rFonts w:ascii="Nyala" w:eastAsia="Arial Unicode MS" w:hAnsi="Nyala" w:cs="Arial Unicode MS"/>
          <w:bCs/>
          <w:iCs/>
          <w:sz w:val="24"/>
          <w:szCs w:val="24"/>
          <w:lang w:val="es-ES"/>
        </w:rPr>
        <w:t>, tránsito o transporte, y bomberos. Estos servicios se consideran básicos y muy importantes para cualquier municipio independientemente de su tamaño. Sin embargo, existe una percepción general de su baja calidad, rezagos, y problemas en la entrega de los servicios por estos rubros. Estos resultados corroboran que este tipo de servicios reciben poca atención de los presidentes municipales y sus cabildos a fin de proporcionar mejores servicios a través del uso de las TICs.</w:t>
      </w:r>
    </w:p>
    <w:p w14:paraId="585DBB0D" w14:textId="77777777" w:rsidR="004348C6" w:rsidRDefault="002610A9" w:rsidP="007561E4">
      <w:pPr>
        <w:rPr>
          <w:rFonts w:ascii="Nyala" w:eastAsia="Arial Unicode MS" w:hAnsi="Nyala" w:cs="Arial Unicode MS"/>
          <w:bCs/>
          <w:iCs/>
          <w:sz w:val="24"/>
          <w:szCs w:val="24"/>
          <w:lang w:val="es-ES"/>
        </w:rPr>
      </w:pPr>
      <w:r>
        <w:rPr>
          <w:rFonts w:ascii="Nyala" w:eastAsia="Arial Unicode MS" w:hAnsi="Nyala" w:cs="Arial Unicode MS"/>
          <w:bCs/>
          <w:iCs/>
          <w:sz w:val="24"/>
          <w:szCs w:val="24"/>
          <w:lang w:val="es-ES"/>
        </w:rPr>
        <w:t>El Censo 2011 representa una mejora sobre el levantamiento de los datos con respecto a la Encuesta 2009. Incluso se observa un esfuerzo en ampliar la recolección de estos datos en municipios que no respondieron a este apartado del cuestionario. Sin embargo, falta obtener mayor información sobre las características de estos servicios que están disponibles en internet, quienes son sus usuarios, cuánt</w:t>
      </w:r>
      <w:r w:rsidR="00030278">
        <w:rPr>
          <w:rFonts w:ascii="Nyala" w:eastAsia="Arial Unicode MS" w:hAnsi="Nyala" w:cs="Arial Unicode MS"/>
          <w:bCs/>
          <w:iCs/>
          <w:sz w:val="24"/>
          <w:szCs w:val="24"/>
          <w:lang w:val="es-ES"/>
        </w:rPr>
        <w:t>o</w:t>
      </w:r>
      <w:r>
        <w:rPr>
          <w:rFonts w:ascii="Nyala" w:eastAsia="Arial Unicode MS" w:hAnsi="Nyala" w:cs="Arial Unicode MS"/>
          <w:bCs/>
          <w:iCs/>
          <w:sz w:val="24"/>
          <w:szCs w:val="24"/>
          <w:lang w:val="es-ES"/>
        </w:rPr>
        <w:t xml:space="preserve">s servicios se prestaron vía electrónica y cuántos vía papel, cuántos ahorros se han generado, </w:t>
      </w:r>
      <w:r w:rsidR="00030278">
        <w:rPr>
          <w:rFonts w:ascii="Nyala" w:eastAsia="Arial Unicode MS" w:hAnsi="Nyala" w:cs="Arial Unicode MS"/>
          <w:bCs/>
          <w:iCs/>
          <w:sz w:val="24"/>
          <w:szCs w:val="24"/>
          <w:lang w:val="es-ES"/>
        </w:rPr>
        <w:t>qué instituciones colaboran en cada servicio, etc. Los retos son mayores y se requiere un mayor esfuerzo para recolectar información útil para la elaboración de un diagnóstico completo sobre la situación del gobierno electrónico en los gobiernos municipales.</w:t>
      </w:r>
    </w:p>
    <w:p w14:paraId="1EDDCBC0" w14:textId="77777777" w:rsidR="007561E4" w:rsidRPr="00855BD9" w:rsidRDefault="007561E4" w:rsidP="00B14A19">
      <w:pPr>
        <w:rPr>
          <w:rFonts w:ascii="Nyala" w:eastAsia="Arial Unicode MS" w:hAnsi="Nyala" w:cs="Arial Unicode MS"/>
          <w:bCs/>
          <w:iCs/>
          <w:sz w:val="24"/>
          <w:szCs w:val="24"/>
          <w:lang w:val="es-ES"/>
        </w:rPr>
      </w:pPr>
    </w:p>
    <w:p w14:paraId="3DDE390D" w14:textId="77777777" w:rsidR="00F7630F" w:rsidRDefault="00F7630F" w:rsidP="000A7BAC">
      <w:pPr>
        <w:rPr>
          <w:rFonts w:ascii="Nyala" w:eastAsia="Arial Unicode MS" w:hAnsi="Nyala" w:cs="Arial Unicode MS"/>
          <w:b/>
          <w:bCs/>
          <w:sz w:val="24"/>
          <w:szCs w:val="24"/>
          <w:lang w:val="es-ES"/>
        </w:rPr>
      </w:pPr>
      <w:r w:rsidRPr="00F7630F">
        <w:rPr>
          <w:rFonts w:ascii="Nyala" w:eastAsia="Arial Unicode MS" w:hAnsi="Nyala" w:cs="Arial Unicode MS"/>
          <w:b/>
          <w:bCs/>
          <w:sz w:val="24"/>
          <w:szCs w:val="24"/>
          <w:lang w:val="es-ES"/>
        </w:rPr>
        <w:t>CONCLUSIONES Y RECOMENDACIONES</w:t>
      </w:r>
    </w:p>
    <w:p w14:paraId="113F7953" w14:textId="77777777" w:rsidR="00BB020D" w:rsidRDefault="00BB020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El propósito de esta investigación se centró en examinar los usos de la infraestructura tecnológica en el ceno de las administraciones municipales. Para ellos se analizaron tres capítulos en la materia disponibles en la Encuesta 2009 y Censo 2011 del INEGI: computadoras, conexiones a internet, y servicios públicos disponibles en la web. El uso de estos tres renglones nos permitieron diagnosticar como se utiliza la infraestructura tecnológica en las administraciones locales en México.</w:t>
      </w:r>
    </w:p>
    <w:p w14:paraId="4B1E1136" w14:textId="77777777" w:rsidR="006C5F67" w:rsidRDefault="00BB020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El primer resultado nos indica una extensión de las funciones y servicios públicos municipales de los estrictamente establecidos en la </w:t>
      </w:r>
      <w:r w:rsidR="008D0F64">
        <w:rPr>
          <w:rFonts w:ascii="Nyala" w:eastAsia="Arial Unicode MS" w:hAnsi="Nyala" w:cs="Arial Unicode MS"/>
          <w:bCs/>
          <w:sz w:val="24"/>
          <w:szCs w:val="24"/>
          <w:lang w:val="es-ES"/>
        </w:rPr>
        <w:t>Constitución para los gobiernos municipales. En materia de uso tecnológico e informático, e</w:t>
      </w:r>
      <w:r>
        <w:rPr>
          <w:rFonts w:ascii="Nyala" w:eastAsia="Arial Unicode MS" w:hAnsi="Nyala" w:cs="Arial Unicode MS"/>
          <w:bCs/>
          <w:sz w:val="24"/>
          <w:szCs w:val="24"/>
          <w:lang w:val="es-ES"/>
        </w:rPr>
        <w:t>l</w:t>
      </w:r>
      <w:r w:rsidR="008D0F64">
        <w:rPr>
          <w:rFonts w:ascii="Nyala" w:eastAsia="Arial Unicode MS" w:hAnsi="Nyala" w:cs="Arial Unicode MS"/>
          <w:bCs/>
          <w:sz w:val="24"/>
          <w:szCs w:val="24"/>
          <w:lang w:val="es-ES"/>
        </w:rPr>
        <w:t xml:space="preserve"> grupo </w:t>
      </w:r>
      <w:r>
        <w:rPr>
          <w:rFonts w:ascii="Nyala" w:eastAsia="Arial Unicode MS" w:hAnsi="Nyala" w:cs="Arial Unicode MS"/>
          <w:bCs/>
          <w:sz w:val="24"/>
          <w:szCs w:val="24"/>
          <w:lang w:val="es-ES"/>
        </w:rPr>
        <w:t xml:space="preserve"> de funciones y servicios públicos en los que la gestión municipal es responsable </w:t>
      </w:r>
      <w:r w:rsidR="008D0F64">
        <w:rPr>
          <w:rFonts w:ascii="Nyala" w:eastAsia="Arial Unicode MS" w:hAnsi="Nyala" w:cs="Arial Unicode MS"/>
          <w:bCs/>
          <w:sz w:val="24"/>
          <w:szCs w:val="24"/>
          <w:lang w:val="es-ES"/>
        </w:rPr>
        <w:t xml:space="preserve">se ha extendido a otras funciones que están fuera del marco constitucional, tales como: educación salud, desarrollo económico, </w:t>
      </w:r>
      <w:r w:rsidR="006C5F67" w:rsidRPr="006C5F67">
        <w:rPr>
          <w:rFonts w:ascii="Nyala" w:eastAsia="Arial Unicode MS" w:hAnsi="Nyala" w:cs="Arial Unicode MS"/>
          <w:bCs/>
          <w:sz w:val="24"/>
          <w:szCs w:val="24"/>
          <w:lang w:val="es-ES"/>
        </w:rPr>
        <w:t>transparencia, participación ciudadana, protección civil, entre otr</w:t>
      </w:r>
      <w:r>
        <w:rPr>
          <w:rFonts w:ascii="Nyala" w:eastAsia="Arial Unicode MS" w:hAnsi="Nyala" w:cs="Arial Unicode MS"/>
          <w:bCs/>
          <w:sz w:val="24"/>
          <w:szCs w:val="24"/>
          <w:lang w:val="es-ES"/>
        </w:rPr>
        <w:t>a</w:t>
      </w:r>
      <w:r w:rsidR="006C5F67" w:rsidRPr="006C5F67">
        <w:rPr>
          <w:rFonts w:ascii="Nyala" w:eastAsia="Arial Unicode MS" w:hAnsi="Nyala" w:cs="Arial Unicode MS"/>
          <w:bCs/>
          <w:sz w:val="24"/>
          <w:szCs w:val="24"/>
          <w:lang w:val="es-ES"/>
        </w:rPr>
        <w:t>s much</w:t>
      </w:r>
      <w:r>
        <w:rPr>
          <w:rFonts w:ascii="Nyala" w:eastAsia="Arial Unicode MS" w:hAnsi="Nyala" w:cs="Arial Unicode MS"/>
          <w:bCs/>
          <w:sz w:val="24"/>
          <w:szCs w:val="24"/>
          <w:lang w:val="es-ES"/>
        </w:rPr>
        <w:t>a</w:t>
      </w:r>
      <w:r w:rsidR="006C5F67" w:rsidRPr="006C5F67">
        <w:rPr>
          <w:rFonts w:ascii="Nyala" w:eastAsia="Arial Unicode MS" w:hAnsi="Nyala" w:cs="Arial Unicode MS"/>
          <w:bCs/>
          <w:sz w:val="24"/>
          <w:szCs w:val="24"/>
          <w:lang w:val="es-ES"/>
        </w:rPr>
        <w:t>s más</w:t>
      </w:r>
      <w:r w:rsidR="006C5F67">
        <w:rPr>
          <w:rFonts w:ascii="Nyala" w:eastAsia="Arial Unicode MS" w:hAnsi="Nyala" w:cs="Arial Unicode MS"/>
          <w:bCs/>
          <w:sz w:val="24"/>
          <w:szCs w:val="24"/>
          <w:lang w:val="es-ES"/>
        </w:rPr>
        <w:t>. Esto no quiere decir que los gobiernos municipales están extralimit</w:t>
      </w:r>
      <w:r>
        <w:rPr>
          <w:rFonts w:ascii="Nyala" w:eastAsia="Arial Unicode MS" w:hAnsi="Nyala" w:cs="Arial Unicode MS"/>
          <w:bCs/>
          <w:sz w:val="24"/>
          <w:szCs w:val="24"/>
          <w:lang w:val="es-ES"/>
        </w:rPr>
        <w:t>a</w:t>
      </w:r>
      <w:r w:rsidR="006C5F67">
        <w:rPr>
          <w:rFonts w:ascii="Nyala" w:eastAsia="Arial Unicode MS" w:hAnsi="Nyala" w:cs="Arial Unicode MS"/>
          <w:bCs/>
          <w:sz w:val="24"/>
          <w:szCs w:val="24"/>
          <w:lang w:val="es-ES"/>
        </w:rPr>
        <w:t xml:space="preserve">ndo sus funciones, sino que los retos de las administraciones locales son ahora mayores que los establecidos en la Carta Magna. </w:t>
      </w:r>
    </w:p>
    <w:p w14:paraId="5B8716F6" w14:textId="77777777" w:rsidR="000A7BAC" w:rsidRDefault="00BB020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lastRenderedPageBreak/>
        <w:t xml:space="preserve">Un segundo resultado </w:t>
      </w:r>
      <w:r w:rsidR="006C5F67">
        <w:rPr>
          <w:rFonts w:ascii="Nyala" w:eastAsia="Arial Unicode MS" w:hAnsi="Nyala" w:cs="Arial Unicode MS"/>
          <w:bCs/>
          <w:sz w:val="24"/>
          <w:szCs w:val="24"/>
          <w:lang w:val="es-ES"/>
        </w:rPr>
        <w:t>refleja un uso y crecimiento inequitativo entre los diferentes tipos de municipios. En particular, los municipios metropolitanos</w:t>
      </w:r>
      <w:r>
        <w:rPr>
          <w:rFonts w:ascii="Nyala" w:eastAsia="Arial Unicode MS" w:hAnsi="Nyala" w:cs="Arial Unicode MS"/>
          <w:bCs/>
          <w:sz w:val="24"/>
          <w:szCs w:val="24"/>
          <w:lang w:val="es-ES"/>
        </w:rPr>
        <w:t>,</w:t>
      </w:r>
      <w:r w:rsidR="006C5F67">
        <w:rPr>
          <w:rFonts w:ascii="Nyala" w:eastAsia="Arial Unicode MS" w:hAnsi="Nyala" w:cs="Arial Unicode MS"/>
          <w:bCs/>
          <w:sz w:val="24"/>
          <w:szCs w:val="24"/>
          <w:lang w:val="es-ES"/>
        </w:rPr>
        <w:t xml:space="preserve"> urbanos grandes</w:t>
      </w:r>
      <w:r>
        <w:rPr>
          <w:rFonts w:ascii="Nyala" w:eastAsia="Arial Unicode MS" w:hAnsi="Nyala" w:cs="Arial Unicode MS"/>
          <w:bCs/>
          <w:sz w:val="24"/>
          <w:szCs w:val="24"/>
          <w:lang w:val="es-ES"/>
        </w:rPr>
        <w:t>, y urbanos medianos</w:t>
      </w:r>
      <w:r w:rsidR="006C5F67">
        <w:rPr>
          <w:rFonts w:ascii="Nyala" w:eastAsia="Arial Unicode MS" w:hAnsi="Nyala" w:cs="Arial Unicode MS"/>
          <w:bCs/>
          <w:sz w:val="24"/>
          <w:szCs w:val="24"/>
          <w:lang w:val="es-ES"/>
        </w:rPr>
        <w:t xml:space="preserve"> reciben </w:t>
      </w:r>
      <w:r>
        <w:rPr>
          <w:rFonts w:ascii="Nyala" w:eastAsia="Arial Unicode MS" w:hAnsi="Nyala" w:cs="Arial Unicode MS"/>
          <w:bCs/>
          <w:sz w:val="24"/>
          <w:szCs w:val="24"/>
          <w:lang w:val="es-ES"/>
        </w:rPr>
        <w:t xml:space="preserve">o invierten </w:t>
      </w:r>
      <w:r w:rsidR="006C5F67">
        <w:rPr>
          <w:rFonts w:ascii="Nyala" w:eastAsia="Arial Unicode MS" w:hAnsi="Nyala" w:cs="Arial Unicode MS"/>
          <w:bCs/>
          <w:sz w:val="24"/>
          <w:szCs w:val="24"/>
          <w:lang w:val="es-ES"/>
        </w:rPr>
        <w:t>una mayor cantidad de recursos en materia tecnológica que el resto</w:t>
      </w:r>
      <w:r>
        <w:rPr>
          <w:rFonts w:ascii="Nyala" w:eastAsia="Arial Unicode MS" w:hAnsi="Nyala" w:cs="Arial Unicode MS"/>
          <w:bCs/>
          <w:sz w:val="24"/>
          <w:szCs w:val="24"/>
          <w:lang w:val="es-ES"/>
        </w:rPr>
        <w:t xml:space="preserve"> de las administraciones locales</w:t>
      </w:r>
      <w:r w:rsidR="006C5F67">
        <w:rPr>
          <w:rFonts w:ascii="Nyala" w:eastAsia="Arial Unicode MS" w:hAnsi="Nyala" w:cs="Arial Unicode MS"/>
          <w:bCs/>
          <w:sz w:val="24"/>
          <w:szCs w:val="24"/>
          <w:lang w:val="es-ES"/>
        </w:rPr>
        <w:t>.</w:t>
      </w:r>
      <w:r>
        <w:rPr>
          <w:rFonts w:ascii="Nyala" w:eastAsia="Arial Unicode MS" w:hAnsi="Nyala" w:cs="Arial Unicode MS"/>
          <w:bCs/>
          <w:sz w:val="24"/>
          <w:szCs w:val="24"/>
          <w:lang w:val="es-ES"/>
        </w:rPr>
        <w:t xml:space="preserve"> Entre 2009 y 2010, un municipio grande tiene en promedio casi 94 computadoras más que el anterior. Un municipio metropolitano incrementó en promedio 10</w:t>
      </w:r>
      <w:r w:rsidR="006C5F67">
        <w:rPr>
          <w:rFonts w:ascii="Nyala" w:eastAsia="Arial Unicode MS" w:hAnsi="Nyala" w:cs="Arial Unicode MS"/>
          <w:bCs/>
          <w:sz w:val="24"/>
          <w:szCs w:val="24"/>
          <w:lang w:val="es-ES"/>
        </w:rPr>
        <w:t xml:space="preserve"> </w:t>
      </w:r>
      <w:r>
        <w:rPr>
          <w:rFonts w:ascii="Nyala" w:eastAsia="Arial Unicode MS" w:hAnsi="Nyala" w:cs="Arial Unicode MS"/>
          <w:bCs/>
          <w:sz w:val="24"/>
          <w:szCs w:val="24"/>
          <w:lang w:val="es-ES"/>
        </w:rPr>
        <w:t>computadoras más y un municipio mediano acrecentó en promedio 20 computadoras más con respecto al año pasado a fin de desempeñar sus funciones. Por el contrario, los municipios semi-urbanos, mixtos, y rurales, ese crecimiento fue marginal de aproximadamente 4, 1 y 5 computadoras más en promedio respectivamente. Esto refleja una gran desigualdad en el apoyo tecnológico entre las administraciones municipales en México.</w:t>
      </w:r>
    </w:p>
    <w:p w14:paraId="6888CD1B" w14:textId="77777777" w:rsidR="00BB020D" w:rsidRDefault="00BB020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Otro resultado interesante sobre el uso de las computadoras en las gestiones municipales se refiere a su asignación interna entre las funciones prioritarias y las administrativas. En promedio, un municipio asigna más del 50% en funciones administrativas y un 40% en funciones sustantivas. Esto sugiere un uso más prioritario en la administración que en el cumplimiento de los objetivos y metas establecidos en los programas y ordenamientos legales. La mayoría de los municipios prioriza la administración de los recursos que la provisión de servicios públicos.</w:t>
      </w:r>
    </w:p>
    <w:p w14:paraId="63317AAB" w14:textId="77777777" w:rsidR="00BB020D" w:rsidRDefault="00BB020D" w:rsidP="000A7BAC">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En cuanto a las conexiones a internet, los datos muestran un avance entre 2009 y 2010. En 2009 60 administraciones municipales no contaban con conexión a la red. En 2010, sólo 33 gestiones municipales no contaban con este servicio. En este sentido, la cobertura de la conexión a internet ha mejorado paulatinamente entre las administraciones locales. Sin embargo, la disponibilidad de la conexión a internet entre funciones sustantivas y administrativas es reveladora. En promedio, el 50.4% de las conexiones a internet existentes en los municipios es utilizada para realizar funciones administrativas, mientras el 46.9% son usadas para funciones sustantivas. Esta distribución de las conexiones a internet también refleja el gran énfasis que le dan las administraciones municipales a su aparato gestor o administrativo, en lugar de dar cumplimiento a sus objetivos y metas de servicio a sus comunidades.</w:t>
      </w:r>
    </w:p>
    <w:p w14:paraId="7C3BE79B" w14:textId="77777777" w:rsidR="0061314B" w:rsidRDefault="00BB020D" w:rsidP="0061314B">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En lo que corresponde a servicios disponibles en la web, </w:t>
      </w:r>
      <w:r w:rsidR="0061314B">
        <w:rPr>
          <w:rFonts w:ascii="Nyala" w:eastAsia="Arial Unicode MS" w:hAnsi="Nyala" w:cs="Arial Unicode MS"/>
          <w:bCs/>
          <w:sz w:val="24"/>
          <w:szCs w:val="24"/>
          <w:lang w:val="es-ES"/>
        </w:rPr>
        <w:t xml:space="preserve">también se encuentra una mayor oferta de servicios en línea en los sitios web de los municipios metropolitanos, urbanos grandes y urbanos medianos que en resto de los municipios (en promedio 13, 11 y 9 servicios respectivamente). En cambio, los municipios semi-urbanos, mixtos y rurales ofrecen en promedio 8, 7 y 7 servicios en línea respectivamente. Estas diferencias parecen no ser tan grandes, cuando se muestran cifras en promedio o general. Sin embargo, existen varios municipios mixtos y rurales que no cuentan con servicios en línea de ninguna clase.  Si se analiza la distribución de estos servicios por tipo de función administrativa o sustantiva. Los resultados de esta distribución </w:t>
      </w:r>
      <w:r w:rsidR="0061314B">
        <w:rPr>
          <w:rFonts w:ascii="Nyala" w:eastAsia="Arial Unicode MS" w:hAnsi="Nyala" w:cs="Arial Unicode MS"/>
          <w:bCs/>
          <w:iCs/>
          <w:sz w:val="24"/>
          <w:szCs w:val="24"/>
          <w:lang w:val="es-ES"/>
        </w:rPr>
        <w:t xml:space="preserve">muestran una tendencia distinta a la presentada en el uso de las computadoras y conexiones a internet. La prevalencia de apoyos en infraestructura tecnológica (computadoras y conexiones a internet) para funciones administrativas no se replica para servicios disponibles en la web en específico para funciones tales como desarrollo integral de la familia (DIF), seguridad pública, desarrollo social, servicios públicos, y agua potable, saneamiento y alcantarillado. </w:t>
      </w:r>
      <w:r w:rsidR="0061314B">
        <w:rPr>
          <w:rFonts w:ascii="Nyala" w:eastAsia="Arial Unicode MS" w:hAnsi="Nyala" w:cs="Arial Unicode MS"/>
          <w:bCs/>
          <w:iCs/>
          <w:sz w:val="24"/>
          <w:szCs w:val="24"/>
          <w:lang w:val="es-ES"/>
        </w:rPr>
        <w:lastRenderedPageBreak/>
        <w:t>No se incluyó en la guía del Censo del INEGI la categoría de desarrollo económico, pero la presencia de categoría de servicio denominada “licencias para funcionamiento para negocios” presenta una frecuencia considerable entre los servicios en la web. Estos resultados muestran que la tendencia de utilizar la tecnología para funciones administrativas no aplica para los servicios en la web que en varios casos se utilizan para ciertas funciones sustantivas. Sorprendentemente, pocos servicios disponibles en la web fueron asignados para funciones administrativas tales como pago de impuestos, compras del gobierno, c</w:t>
      </w:r>
      <w:r w:rsidR="0061314B" w:rsidRPr="00233631">
        <w:rPr>
          <w:rFonts w:ascii="Nyala" w:eastAsia="Arial Unicode MS" w:hAnsi="Nyala" w:cs="Arial Unicode MS"/>
          <w:bCs/>
          <w:iCs/>
          <w:sz w:val="24"/>
          <w:szCs w:val="24"/>
          <w:lang w:val="es-ES"/>
        </w:rPr>
        <w:t>onstrucción, obra y/o remodelación de viviendas particulares</w:t>
      </w:r>
      <w:r w:rsidR="0061314B">
        <w:rPr>
          <w:rFonts w:ascii="Nyala" w:eastAsia="Arial Unicode MS" w:hAnsi="Nyala" w:cs="Arial Unicode MS"/>
          <w:bCs/>
          <w:iCs/>
          <w:sz w:val="24"/>
          <w:szCs w:val="24"/>
          <w:lang w:val="es-ES"/>
        </w:rPr>
        <w:t>, e infracciones administrativas, de seguridad pública, y de tránsito. Este resultado sobre el número de servicios en la web contrasta con el nivel de prioridad en términos de número de computadoras y conexiones a internet que reciben funciones tales como tesorerías o finanzas, obras públicas, y seguridad pública. Los resultados también indican que existen en promedio una cantidad de servicios disponibles en la web significativa para servicios algunas funciones sustantivas, tales como: transparencia, turismo, solicitudes de acceso a la información, ecología y protección al ambiente, desarrollo urbano, y protección civil. Sin embargo hay otras funciones sustantivas relevantes que reciben un apoyo mediano o casi nulo mediante servicios en la web, tales como: registro civil, l</w:t>
      </w:r>
      <w:r w:rsidR="0061314B" w:rsidRPr="00CE4381">
        <w:rPr>
          <w:rFonts w:ascii="Nyala" w:eastAsia="Arial Unicode MS" w:hAnsi="Nyala" w:cs="Arial Unicode MS"/>
          <w:bCs/>
          <w:iCs/>
          <w:sz w:val="24"/>
          <w:szCs w:val="24"/>
          <w:lang w:val="es-ES"/>
        </w:rPr>
        <w:t>impia, recolección de basura y/o disposición final de desechos</w:t>
      </w:r>
      <w:r w:rsidR="0061314B">
        <w:rPr>
          <w:rFonts w:ascii="Nyala" w:eastAsia="Arial Unicode MS" w:hAnsi="Nyala" w:cs="Arial Unicode MS"/>
          <w:bCs/>
          <w:iCs/>
          <w:sz w:val="24"/>
          <w:szCs w:val="24"/>
          <w:lang w:val="es-ES"/>
        </w:rPr>
        <w:t>, tránsito o transporte, y bomberos. Estos servicios se consideran básicos y muy importantes para cualquier municipio independientemente de su tamaño. Sin embargo, existe una percepción general de su baja calidad, rezagos, y problemas en la entrega de los servicios por estos rubros. Estos resultados corroboran que este tipo de servicios reciben poca atención de los presidentes municipales y sus cabildos a fin de proporcionar mejores servicios a través del uso de las TICs.</w:t>
      </w:r>
      <w:r w:rsidR="007A021D">
        <w:rPr>
          <w:rFonts w:ascii="Nyala" w:eastAsia="Arial Unicode MS" w:hAnsi="Nyala" w:cs="Arial Unicode MS"/>
          <w:bCs/>
          <w:iCs/>
          <w:sz w:val="24"/>
          <w:szCs w:val="24"/>
          <w:lang w:val="es-ES"/>
        </w:rPr>
        <w:t xml:space="preserve"> </w:t>
      </w:r>
      <w:r w:rsidR="0061314B">
        <w:rPr>
          <w:rFonts w:ascii="Nyala" w:eastAsia="Arial Unicode MS" w:hAnsi="Nyala" w:cs="Arial Unicode MS"/>
          <w:bCs/>
          <w:iCs/>
          <w:sz w:val="24"/>
          <w:szCs w:val="24"/>
          <w:lang w:val="es-ES"/>
        </w:rPr>
        <w:t xml:space="preserve">Futuros trabajos probablemente examinarán este nivel de congruencia entre la infraestructura tecnológica y la cantidad de servicios disponibles en estos rubros sobre todo desde la perspectiva de las administraciones municipales. </w:t>
      </w:r>
    </w:p>
    <w:p w14:paraId="21311E52" w14:textId="77777777" w:rsidR="00BB020D" w:rsidRDefault="00BB020D" w:rsidP="00BB020D">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Los resultados mostrados en este estudio son indicativos de que el contexto no incide de manera importante sobre el comportamiento de uso y destino de la infraestructura tecnológica en las administraciones municipales. Es decir, sin importar condiciones externas y </w:t>
      </w:r>
      <w:r>
        <w:rPr>
          <w:rFonts w:ascii="Nyala" w:eastAsia="Arial Unicode MS" w:hAnsi="Nyala" w:cs="Arial Unicode MS"/>
          <w:bCs/>
          <w:iCs/>
          <w:sz w:val="24"/>
          <w:szCs w:val="24"/>
          <w:lang w:val="es-ES"/>
        </w:rPr>
        <w:t>diferencias geográficas, contextuales, institucionales, políticas, económicas, organizacionales y sociales</w:t>
      </w:r>
      <w:r>
        <w:rPr>
          <w:rFonts w:ascii="Nyala" w:eastAsia="Arial Unicode MS" w:hAnsi="Nyala" w:cs="Arial Unicode MS"/>
          <w:bCs/>
          <w:sz w:val="24"/>
          <w:szCs w:val="24"/>
          <w:lang w:val="es-ES"/>
        </w:rPr>
        <w:t xml:space="preserve">, los municipios asignan actualmente gran parte de sus recursos tecnológicos, y probablemente informáticos, en funciones administrativas. Los datos muestran que las administraciones municipales privilegian las funciones administrativas de las sustantivas, cuando la lógica es la contraria. Futuros estudios podrán estudiar o examinar si esta hipótesis se sostiene con otras fuentes de información </w:t>
      </w:r>
      <w:r>
        <w:rPr>
          <w:rFonts w:ascii="Nyala" w:eastAsia="Arial Unicode MS" w:hAnsi="Nyala" w:cs="Arial Unicode MS"/>
          <w:bCs/>
          <w:iCs/>
          <w:sz w:val="24"/>
          <w:szCs w:val="24"/>
          <w:lang w:val="es-ES"/>
        </w:rPr>
        <w:t>de los municipios mexicanos.</w:t>
      </w:r>
    </w:p>
    <w:p w14:paraId="7464F0C0" w14:textId="77777777" w:rsidR="0061314B" w:rsidRDefault="00BB020D" w:rsidP="00BB020D">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Por último, es importante señalar el avance realizado por el INEGI respecto al levantamiento de información de las administraciones municipales tanto en la Encuesta 2009 y el Censo 2011. Sin embargo, las limitaciones de información persisten. Mayor información es necesaria para realizar un diagnóstico completo de los avances de las gestiones municipales hacia una sociedad abierta y del conocimiento. Por ejemplo, se desconoce la antigüedad, capacidad de almacenamiento, portabilidad, movilidad, etc. de las computadoras, impresoras, telefonía, y otros bienes reconocidos como TICs a fin de determinar su estado y condiciones actuales. Se desconoce igualmente el uso de </w:t>
      </w:r>
      <w:r>
        <w:rPr>
          <w:rFonts w:ascii="Nyala" w:eastAsia="Arial Unicode MS" w:hAnsi="Nyala" w:cs="Arial Unicode MS"/>
          <w:bCs/>
          <w:sz w:val="24"/>
          <w:szCs w:val="24"/>
          <w:lang w:val="es-ES"/>
        </w:rPr>
        <w:lastRenderedPageBreak/>
        <w:t>paquetería de software, aplicaciones libres, y otros usos de programación a fin de examinar la situación actual y costos de las arquitecturas informáticas locales. Finalmente, se ignora varias características del personal informático, tecnológico o de comunicaciones que colaboran en los municipios mexicanos.</w:t>
      </w:r>
      <w:r w:rsidR="0061314B">
        <w:rPr>
          <w:rFonts w:ascii="Nyala" w:eastAsia="Arial Unicode MS" w:hAnsi="Nyala" w:cs="Arial Unicode MS"/>
          <w:bCs/>
          <w:sz w:val="24"/>
          <w:szCs w:val="24"/>
          <w:lang w:val="es-ES"/>
        </w:rPr>
        <w:t xml:space="preserve"> </w:t>
      </w:r>
    </w:p>
    <w:p w14:paraId="5F74E218" w14:textId="77777777" w:rsidR="00BB020D" w:rsidRPr="00FC10A4" w:rsidRDefault="00BB020D" w:rsidP="00BB020D">
      <w:pPr>
        <w:rPr>
          <w:rFonts w:ascii="Nyala" w:eastAsia="Arial Unicode MS" w:hAnsi="Nyala" w:cs="Arial Unicode MS"/>
          <w:bCs/>
          <w:sz w:val="24"/>
          <w:szCs w:val="24"/>
          <w:lang w:val="es-ES"/>
        </w:rPr>
      </w:pPr>
      <w:r>
        <w:rPr>
          <w:rFonts w:ascii="Nyala" w:eastAsia="Arial Unicode MS" w:hAnsi="Nyala" w:cs="Arial Unicode MS"/>
          <w:bCs/>
          <w:sz w:val="24"/>
          <w:szCs w:val="24"/>
          <w:lang w:val="es-ES"/>
        </w:rPr>
        <w:t xml:space="preserve">Mucho hace falta, pero alguno pasos se han dado hacia adelante tomando en consideración la Encuesta 2009 y el Censo 2011 emitidos por el INEGI. Es aplaudible el gran esfuerzo de levantamiento de este tipo de datos de cobertura nacional, sin embargo por el costo incurrido se recomienda considerar varias dimensiones sobre la infraestructura, arquitectura y personal tecnológicos e informáticos de las administraciones municipales para futuras encuestas o censos. </w:t>
      </w:r>
    </w:p>
    <w:p w14:paraId="2212A5BC" w14:textId="77777777" w:rsidR="000A7BAC" w:rsidRDefault="000A7BAC" w:rsidP="000A7BAC">
      <w:pPr>
        <w:rPr>
          <w:rFonts w:ascii="Nyala" w:eastAsia="Arial Unicode MS" w:hAnsi="Nyala" w:cs="Arial Unicode MS"/>
          <w:bCs/>
          <w:sz w:val="24"/>
          <w:szCs w:val="24"/>
          <w:lang w:val="es-ES"/>
        </w:rPr>
      </w:pPr>
    </w:p>
    <w:p w14:paraId="406CF02B" w14:textId="77777777" w:rsidR="00674B14" w:rsidRDefault="00674B14" w:rsidP="000A7BAC">
      <w:pPr>
        <w:rPr>
          <w:rFonts w:ascii="Nyala" w:eastAsia="Arial Unicode MS" w:hAnsi="Nyala" w:cs="Arial Unicode MS"/>
          <w:bCs/>
          <w:sz w:val="24"/>
          <w:szCs w:val="24"/>
          <w:lang w:val="es-ES"/>
        </w:rPr>
      </w:pPr>
    </w:p>
    <w:p w14:paraId="2E46776A" w14:textId="77777777" w:rsidR="00674B14" w:rsidRDefault="00674B14" w:rsidP="000A7BAC">
      <w:pPr>
        <w:rPr>
          <w:rFonts w:ascii="Nyala" w:eastAsia="Arial Unicode MS" w:hAnsi="Nyala" w:cs="Arial Unicode MS"/>
          <w:bCs/>
          <w:sz w:val="24"/>
          <w:szCs w:val="24"/>
          <w:lang w:val="es-ES"/>
        </w:rPr>
      </w:pPr>
    </w:p>
    <w:p w14:paraId="605FF685" w14:textId="77777777" w:rsidR="00674B14" w:rsidRDefault="00674B14" w:rsidP="000A7BAC">
      <w:pPr>
        <w:rPr>
          <w:rFonts w:ascii="Nyala" w:eastAsia="Arial Unicode MS" w:hAnsi="Nyala" w:cs="Arial Unicode MS"/>
          <w:bCs/>
          <w:sz w:val="24"/>
          <w:szCs w:val="24"/>
          <w:lang w:val="es-ES"/>
        </w:rPr>
      </w:pPr>
    </w:p>
    <w:p w14:paraId="5C81446D" w14:textId="77777777" w:rsidR="00674B14" w:rsidRDefault="00674B14" w:rsidP="000A7BAC">
      <w:pPr>
        <w:rPr>
          <w:rFonts w:ascii="Nyala" w:eastAsia="Arial Unicode MS" w:hAnsi="Nyala" w:cs="Arial Unicode MS"/>
          <w:bCs/>
          <w:sz w:val="24"/>
          <w:szCs w:val="24"/>
          <w:lang w:val="es-ES"/>
        </w:rPr>
      </w:pPr>
    </w:p>
    <w:p w14:paraId="662AE9F4" w14:textId="77777777" w:rsidR="00674B14" w:rsidRPr="00F7630F" w:rsidRDefault="00674B14" w:rsidP="000A7BAC">
      <w:pPr>
        <w:rPr>
          <w:rFonts w:ascii="Nyala" w:eastAsia="Arial Unicode MS" w:hAnsi="Nyala" w:cs="Arial Unicode MS"/>
          <w:bCs/>
          <w:sz w:val="24"/>
          <w:szCs w:val="24"/>
          <w:lang w:val="es-ES"/>
        </w:rPr>
      </w:pPr>
    </w:p>
    <w:p w14:paraId="175E261C" w14:textId="77777777" w:rsidR="00F7630F" w:rsidRPr="005B505C" w:rsidRDefault="00C32406" w:rsidP="000A7BAC">
      <w:pPr>
        <w:rPr>
          <w:rFonts w:ascii="Nyala" w:eastAsia="Arial Unicode MS" w:hAnsi="Nyala" w:cs="Arial Unicode MS"/>
          <w:b/>
          <w:bCs/>
          <w:sz w:val="24"/>
          <w:szCs w:val="24"/>
          <w:lang w:val="en-US"/>
        </w:rPr>
      </w:pPr>
      <w:r w:rsidRPr="005B505C">
        <w:rPr>
          <w:rFonts w:ascii="Nyala" w:eastAsia="Arial Unicode MS" w:hAnsi="Nyala" w:cs="Arial Unicode MS"/>
          <w:b/>
          <w:bCs/>
          <w:sz w:val="24"/>
          <w:szCs w:val="24"/>
          <w:lang w:val="en-US"/>
        </w:rPr>
        <w:t>REFERENCIAS</w:t>
      </w:r>
    </w:p>
    <w:p w14:paraId="11E8CC4D" w14:textId="77777777" w:rsidR="005B505C" w:rsidRPr="005B505C" w:rsidRDefault="005B505C" w:rsidP="00C32406">
      <w:pPr>
        <w:rPr>
          <w:rFonts w:ascii="Arial" w:hAnsi="Arial" w:cs="Arial"/>
          <w:bCs/>
          <w:i/>
          <w:color w:val="000000"/>
          <w:sz w:val="24"/>
          <w:szCs w:val="24"/>
        </w:rPr>
      </w:pPr>
      <w:r w:rsidRPr="005B505C">
        <w:rPr>
          <w:rFonts w:ascii="Arial" w:hAnsi="Arial" w:cs="Arial"/>
          <w:b/>
          <w:bCs/>
          <w:color w:val="000000"/>
          <w:sz w:val="24"/>
          <w:szCs w:val="24"/>
          <w:lang w:val="en-US"/>
        </w:rPr>
        <w:t>Cabrero</w:t>
      </w:r>
      <w:proofErr w:type="gramStart"/>
      <w:r w:rsidRPr="005B505C">
        <w:rPr>
          <w:rFonts w:ascii="Arial" w:hAnsi="Arial" w:cs="Arial"/>
          <w:b/>
          <w:bCs/>
          <w:color w:val="000000"/>
          <w:sz w:val="24"/>
          <w:szCs w:val="24"/>
          <w:lang w:val="en-US"/>
        </w:rPr>
        <w:t>,E</w:t>
      </w:r>
      <w:proofErr w:type="gramEnd"/>
      <w:r w:rsidRPr="005B505C">
        <w:rPr>
          <w:rFonts w:ascii="Arial" w:hAnsi="Arial" w:cs="Arial"/>
          <w:b/>
          <w:bCs/>
          <w:color w:val="000000"/>
          <w:sz w:val="24"/>
          <w:szCs w:val="24"/>
          <w:lang w:val="en-US"/>
        </w:rPr>
        <w:t xml:space="preserve">. </w:t>
      </w:r>
      <w:r>
        <w:rPr>
          <w:rFonts w:ascii="Arial" w:hAnsi="Arial" w:cs="Arial"/>
          <w:b/>
          <w:bCs/>
          <w:color w:val="000000"/>
          <w:sz w:val="24"/>
          <w:szCs w:val="24"/>
          <w:lang w:val="en-US"/>
        </w:rPr>
        <w:t xml:space="preserve">(2007). </w:t>
      </w:r>
      <w:proofErr w:type="gramStart"/>
      <w:r w:rsidRPr="005B505C">
        <w:rPr>
          <w:rFonts w:ascii="Arial" w:hAnsi="Arial" w:cs="Arial"/>
          <w:bCs/>
          <w:i/>
          <w:color w:val="000000"/>
          <w:sz w:val="24"/>
          <w:szCs w:val="24"/>
          <w:lang w:val="en-US"/>
        </w:rPr>
        <w:t>Políticas públicas municipals.</w:t>
      </w:r>
      <w:proofErr w:type="gramEnd"/>
      <w:r w:rsidRPr="005B505C">
        <w:rPr>
          <w:rFonts w:ascii="Arial" w:hAnsi="Arial" w:cs="Arial"/>
          <w:bCs/>
          <w:i/>
          <w:color w:val="000000"/>
          <w:sz w:val="24"/>
          <w:szCs w:val="24"/>
          <w:lang w:val="en-US"/>
        </w:rPr>
        <w:t xml:space="preserve"> </w:t>
      </w:r>
      <w:r w:rsidRPr="005B505C">
        <w:rPr>
          <w:rFonts w:ascii="Arial" w:hAnsi="Arial" w:cs="Arial"/>
          <w:bCs/>
          <w:i/>
          <w:color w:val="000000"/>
          <w:sz w:val="24"/>
          <w:szCs w:val="24"/>
        </w:rPr>
        <w:t>Una agenda en construcción</w:t>
      </w:r>
      <w:r w:rsidRPr="005B505C">
        <w:rPr>
          <w:rFonts w:ascii="Arial" w:hAnsi="Arial" w:cs="Arial"/>
          <w:bCs/>
          <w:color w:val="000000"/>
          <w:sz w:val="24"/>
          <w:szCs w:val="24"/>
        </w:rPr>
        <w:t>. México: CIDE</w:t>
      </w:r>
      <w:r>
        <w:rPr>
          <w:rFonts w:ascii="Arial" w:hAnsi="Arial" w:cs="Arial"/>
          <w:bCs/>
          <w:color w:val="000000"/>
          <w:sz w:val="24"/>
          <w:szCs w:val="24"/>
        </w:rPr>
        <w:t>-Miguel Ángel Porrúa.</w:t>
      </w:r>
    </w:p>
    <w:p w14:paraId="2AF26E6E" w14:textId="77777777" w:rsidR="005B505C" w:rsidRDefault="005B505C" w:rsidP="00C32406">
      <w:pPr>
        <w:rPr>
          <w:rFonts w:ascii="Arial" w:hAnsi="Arial" w:cs="Arial"/>
          <w:bCs/>
          <w:color w:val="000000"/>
          <w:sz w:val="24"/>
          <w:szCs w:val="24"/>
        </w:rPr>
      </w:pPr>
      <w:r w:rsidRPr="005B505C">
        <w:rPr>
          <w:rFonts w:ascii="Arial" w:hAnsi="Arial" w:cs="Arial"/>
          <w:b/>
          <w:bCs/>
          <w:color w:val="000000"/>
          <w:sz w:val="24"/>
          <w:szCs w:val="24"/>
        </w:rPr>
        <w:t xml:space="preserve">Cabrero, E. y Arellano D. (2011). </w:t>
      </w:r>
      <w:r w:rsidRPr="005B505C">
        <w:rPr>
          <w:rFonts w:ascii="Arial" w:hAnsi="Arial" w:cs="Arial"/>
          <w:bCs/>
          <w:i/>
          <w:color w:val="000000"/>
          <w:sz w:val="24"/>
          <w:szCs w:val="24"/>
        </w:rPr>
        <w:t>Los Gobierno Municipales a Debate. Un Análisis de la Institución Municipal a través de la Encuesta INEGI 2009</w:t>
      </w:r>
      <w:r>
        <w:rPr>
          <w:rFonts w:ascii="Arial" w:hAnsi="Arial" w:cs="Arial"/>
          <w:bCs/>
          <w:color w:val="000000"/>
          <w:sz w:val="24"/>
          <w:szCs w:val="24"/>
        </w:rPr>
        <w:t>. México D.F.: Colección Coyuntura y Ensayo, CIDE.</w:t>
      </w:r>
    </w:p>
    <w:p w14:paraId="31833E3D" w14:textId="77777777" w:rsidR="00A06253" w:rsidRPr="00A06253" w:rsidRDefault="00A06253" w:rsidP="00C32406">
      <w:pPr>
        <w:rPr>
          <w:rFonts w:ascii="Arial" w:hAnsi="Arial" w:cs="Arial"/>
          <w:b/>
          <w:bCs/>
          <w:color w:val="000000"/>
          <w:sz w:val="24"/>
          <w:szCs w:val="24"/>
          <w:lang w:val="en-US"/>
        </w:rPr>
      </w:pPr>
      <w:r w:rsidRPr="00A06253">
        <w:rPr>
          <w:rFonts w:ascii="Arial" w:hAnsi="Arial" w:cs="Arial"/>
          <w:b/>
          <w:bCs/>
          <w:color w:val="000000"/>
          <w:sz w:val="24"/>
          <w:szCs w:val="24"/>
          <w:lang w:val="en-US"/>
        </w:rPr>
        <w:t xml:space="preserve">Cook, M. y LaVigne, M. (2002). </w:t>
      </w:r>
      <w:r w:rsidRPr="00A06253">
        <w:rPr>
          <w:rFonts w:ascii="Arial" w:hAnsi="Arial" w:cs="Arial"/>
          <w:bCs/>
          <w:color w:val="000000"/>
          <w:sz w:val="24"/>
          <w:szCs w:val="24"/>
          <w:lang w:val="en-US"/>
        </w:rPr>
        <w:t xml:space="preserve">Making the Local E-Gov Connection. </w:t>
      </w:r>
      <w:r w:rsidRPr="00A06253">
        <w:rPr>
          <w:rFonts w:ascii="Arial" w:hAnsi="Arial" w:cs="Arial"/>
          <w:bCs/>
          <w:i/>
          <w:color w:val="000000"/>
          <w:sz w:val="24"/>
          <w:szCs w:val="24"/>
          <w:lang w:val="en-US"/>
        </w:rPr>
        <w:t>Urbanicity</w:t>
      </w:r>
      <w:r w:rsidRPr="00A06253">
        <w:rPr>
          <w:rFonts w:ascii="Arial" w:hAnsi="Arial" w:cs="Arial"/>
          <w:bCs/>
          <w:color w:val="000000"/>
          <w:sz w:val="24"/>
          <w:szCs w:val="24"/>
          <w:lang w:val="en-US"/>
        </w:rPr>
        <w:t xml:space="preserve">. Available at </w:t>
      </w:r>
      <w:hyperlink r:id="rId15" w:history="1">
        <w:r w:rsidRPr="00A06253">
          <w:rPr>
            <w:rStyle w:val="Hipervnculo"/>
            <w:rFonts w:ascii="Arial" w:hAnsi="Arial" w:cs="Arial"/>
            <w:bCs/>
            <w:sz w:val="24"/>
            <w:szCs w:val="24"/>
            <w:lang w:val="en-US"/>
          </w:rPr>
          <w:t>www.urbanicity.org/FullDoc.asp?ID=36</w:t>
        </w:r>
      </w:hyperlink>
      <w:r w:rsidRPr="00A06253">
        <w:rPr>
          <w:rFonts w:ascii="Arial" w:hAnsi="Arial" w:cs="Arial"/>
          <w:bCs/>
          <w:color w:val="000000"/>
          <w:sz w:val="24"/>
          <w:szCs w:val="24"/>
          <w:lang w:val="en-US"/>
        </w:rPr>
        <w:t xml:space="preserve"> </w:t>
      </w:r>
    </w:p>
    <w:p w14:paraId="12F7808E" w14:textId="77777777" w:rsidR="00A06253" w:rsidRPr="00A06253" w:rsidRDefault="00A06253" w:rsidP="00C32406">
      <w:pPr>
        <w:rPr>
          <w:rFonts w:ascii="Arial" w:hAnsi="Arial" w:cs="Arial"/>
          <w:bCs/>
          <w:color w:val="000000"/>
          <w:sz w:val="24"/>
          <w:szCs w:val="24"/>
          <w:lang w:val="en-US"/>
        </w:rPr>
      </w:pPr>
      <w:r w:rsidRPr="00A06253">
        <w:rPr>
          <w:rFonts w:ascii="Arial" w:hAnsi="Arial" w:cs="Arial"/>
          <w:b/>
          <w:bCs/>
          <w:color w:val="000000"/>
          <w:sz w:val="24"/>
          <w:szCs w:val="24"/>
          <w:lang w:val="en-US"/>
        </w:rPr>
        <w:t>Dawes, S</w:t>
      </w:r>
      <w:r>
        <w:rPr>
          <w:rFonts w:ascii="Arial" w:hAnsi="Arial" w:cs="Arial"/>
          <w:b/>
          <w:bCs/>
          <w:color w:val="000000"/>
          <w:sz w:val="24"/>
          <w:szCs w:val="24"/>
          <w:lang w:val="en-US"/>
        </w:rPr>
        <w:t>. S.</w:t>
      </w:r>
      <w:r w:rsidRPr="00A06253">
        <w:rPr>
          <w:rFonts w:ascii="Arial" w:hAnsi="Arial" w:cs="Arial"/>
          <w:b/>
          <w:bCs/>
          <w:color w:val="000000"/>
          <w:sz w:val="24"/>
          <w:szCs w:val="24"/>
          <w:lang w:val="en-US"/>
        </w:rPr>
        <w:t xml:space="preserve"> (2002)</w:t>
      </w:r>
      <w:r>
        <w:rPr>
          <w:rFonts w:ascii="Arial" w:hAnsi="Arial" w:cs="Arial"/>
          <w:b/>
          <w:bCs/>
          <w:color w:val="000000"/>
          <w:sz w:val="24"/>
          <w:szCs w:val="24"/>
          <w:lang w:val="en-US"/>
        </w:rPr>
        <w:t>.</w:t>
      </w:r>
      <w:r w:rsidRPr="00A06253">
        <w:rPr>
          <w:rFonts w:ascii="Arial" w:hAnsi="Arial" w:cs="Arial"/>
          <w:b/>
          <w:bCs/>
          <w:color w:val="000000"/>
          <w:sz w:val="24"/>
          <w:szCs w:val="24"/>
          <w:lang w:val="en-US"/>
        </w:rPr>
        <w:t xml:space="preserve"> </w:t>
      </w:r>
      <w:r w:rsidRPr="00A06253">
        <w:rPr>
          <w:rFonts w:ascii="Arial" w:hAnsi="Arial" w:cs="Arial"/>
          <w:bCs/>
          <w:i/>
          <w:color w:val="000000"/>
          <w:sz w:val="24"/>
          <w:szCs w:val="24"/>
          <w:lang w:val="en-US"/>
        </w:rPr>
        <w:t>The Future of E-government</w:t>
      </w:r>
      <w:r w:rsidRPr="00A06253">
        <w:rPr>
          <w:rFonts w:ascii="Arial" w:hAnsi="Arial" w:cs="Arial"/>
          <w:bCs/>
          <w:color w:val="000000"/>
          <w:sz w:val="24"/>
          <w:szCs w:val="24"/>
          <w:lang w:val="en-US"/>
        </w:rPr>
        <w:t>, Centre for Technology in Government, 2002-06-24, www.ctg.albany.edu</w:t>
      </w:r>
    </w:p>
    <w:p w14:paraId="3C0B8B9F" w14:textId="77777777" w:rsidR="005B505C" w:rsidRDefault="005B505C" w:rsidP="00C32406">
      <w:pPr>
        <w:rPr>
          <w:rFonts w:ascii="Arial" w:hAnsi="Arial" w:cs="Arial"/>
          <w:bCs/>
          <w:color w:val="000000"/>
          <w:sz w:val="24"/>
          <w:szCs w:val="24"/>
          <w:lang w:val="en-US"/>
        </w:rPr>
      </w:pPr>
      <w:proofErr w:type="gramStart"/>
      <w:r w:rsidRPr="00A06253">
        <w:rPr>
          <w:rFonts w:ascii="Arial" w:hAnsi="Arial" w:cs="Arial"/>
          <w:b/>
          <w:bCs/>
          <w:color w:val="000000"/>
          <w:sz w:val="24"/>
          <w:szCs w:val="24"/>
          <w:lang w:val="en-US"/>
        </w:rPr>
        <w:t>Fountain, J. E. (2001).</w:t>
      </w:r>
      <w:proofErr w:type="gramEnd"/>
      <w:r w:rsidRPr="00A06253">
        <w:rPr>
          <w:rFonts w:ascii="Arial" w:hAnsi="Arial" w:cs="Arial"/>
          <w:bCs/>
          <w:color w:val="000000"/>
          <w:sz w:val="24"/>
          <w:szCs w:val="24"/>
          <w:lang w:val="en-US"/>
        </w:rPr>
        <w:t xml:space="preserve"> </w:t>
      </w:r>
      <w:r w:rsidRPr="005B505C">
        <w:rPr>
          <w:rFonts w:ascii="Arial" w:hAnsi="Arial" w:cs="Arial"/>
          <w:bCs/>
          <w:i/>
          <w:color w:val="000000"/>
          <w:sz w:val="24"/>
          <w:szCs w:val="24"/>
          <w:lang w:val="en-US"/>
        </w:rPr>
        <w:t>Building the Virtual State, Information Technology and Institutional Change</w:t>
      </w:r>
      <w:r w:rsidRPr="005B505C">
        <w:rPr>
          <w:rFonts w:ascii="Arial" w:hAnsi="Arial" w:cs="Arial"/>
          <w:bCs/>
          <w:color w:val="000000"/>
          <w:sz w:val="24"/>
          <w:szCs w:val="24"/>
          <w:lang w:val="en-US"/>
        </w:rPr>
        <w:t xml:space="preserve">. </w:t>
      </w:r>
      <w:r>
        <w:rPr>
          <w:rFonts w:ascii="Arial" w:hAnsi="Arial" w:cs="Arial"/>
          <w:bCs/>
          <w:color w:val="000000"/>
          <w:sz w:val="24"/>
          <w:szCs w:val="24"/>
          <w:lang w:val="en-US"/>
        </w:rPr>
        <w:t>Washington, D.C.: Brookings Institution Press.</w:t>
      </w:r>
    </w:p>
    <w:p w14:paraId="21F829E8" w14:textId="77777777" w:rsidR="006D092C" w:rsidRPr="006D092C" w:rsidRDefault="006D092C" w:rsidP="00C32406">
      <w:pPr>
        <w:rPr>
          <w:rFonts w:ascii="Arial" w:hAnsi="Arial" w:cs="Arial"/>
          <w:b/>
          <w:bCs/>
          <w:color w:val="000000"/>
          <w:sz w:val="24"/>
          <w:szCs w:val="24"/>
          <w:lang w:val="en-US"/>
        </w:rPr>
      </w:pPr>
      <w:r w:rsidRPr="006D092C">
        <w:rPr>
          <w:rFonts w:ascii="Arial" w:hAnsi="Arial" w:cs="Arial"/>
          <w:b/>
          <w:bCs/>
          <w:color w:val="000000"/>
          <w:sz w:val="24"/>
          <w:szCs w:val="24"/>
          <w:lang w:val="en-US"/>
        </w:rPr>
        <w:t>Garson, G. D. (2004)</w:t>
      </w:r>
      <w:r>
        <w:rPr>
          <w:rFonts w:ascii="Arial" w:hAnsi="Arial" w:cs="Arial"/>
          <w:b/>
          <w:bCs/>
          <w:color w:val="000000"/>
          <w:sz w:val="24"/>
          <w:szCs w:val="24"/>
          <w:lang w:val="en-US"/>
        </w:rPr>
        <w:t>.</w:t>
      </w:r>
      <w:r w:rsidRPr="006D092C">
        <w:rPr>
          <w:rFonts w:ascii="Arial" w:hAnsi="Arial" w:cs="Arial"/>
          <w:b/>
          <w:bCs/>
          <w:color w:val="000000"/>
          <w:sz w:val="24"/>
          <w:szCs w:val="24"/>
          <w:lang w:val="en-US"/>
        </w:rPr>
        <w:t xml:space="preserve"> </w:t>
      </w:r>
      <w:proofErr w:type="gramStart"/>
      <w:r w:rsidRPr="006D092C">
        <w:rPr>
          <w:rFonts w:ascii="Arial" w:hAnsi="Arial" w:cs="Arial"/>
          <w:bCs/>
          <w:color w:val="000000"/>
          <w:sz w:val="24"/>
          <w:szCs w:val="24"/>
          <w:lang w:val="en-US"/>
        </w:rPr>
        <w:t>The Promise of Digital Government.</w:t>
      </w:r>
      <w:proofErr w:type="gramEnd"/>
      <w:r w:rsidRPr="006D092C">
        <w:rPr>
          <w:rFonts w:ascii="Arial" w:hAnsi="Arial" w:cs="Arial"/>
          <w:bCs/>
          <w:color w:val="000000"/>
          <w:sz w:val="24"/>
          <w:szCs w:val="24"/>
          <w:lang w:val="en-US"/>
        </w:rPr>
        <w:t xml:space="preserve"> In A. Pavlichev y G. D. Garson (Eds.), </w:t>
      </w:r>
      <w:r w:rsidRPr="006D092C">
        <w:rPr>
          <w:rFonts w:ascii="Arial" w:hAnsi="Arial" w:cs="Arial"/>
          <w:bCs/>
          <w:i/>
          <w:color w:val="000000"/>
          <w:sz w:val="24"/>
          <w:szCs w:val="24"/>
          <w:lang w:val="en-US"/>
        </w:rPr>
        <w:t>Digital Government: Principles and Best Pr</w:t>
      </w:r>
      <w:r w:rsidRPr="006D092C">
        <w:rPr>
          <w:rFonts w:ascii="Arial" w:hAnsi="Arial" w:cs="Arial"/>
          <w:bCs/>
          <w:color w:val="000000"/>
          <w:sz w:val="24"/>
          <w:szCs w:val="24"/>
          <w:lang w:val="en-US"/>
        </w:rPr>
        <w:t>actices. Hershey, PA: Idea Group Publishing.</w:t>
      </w:r>
    </w:p>
    <w:p w14:paraId="486C6646" w14:textId="77777777" w:rsidR="006D092C" w:rsidRPr="006D092C" w:rsidRDefault="006D092C" w:rsidP="00C32406">
      <w:pPr>
        <w:rPr>
          <w:rFonts w:ascii="Arial" w:hAnsi="Arial" w:cs="Arial"/>
          <w:b/>
          <w:bCs/>
          <w:color w:val="000000"/>
          <w:sz w:val="24"/>
          <w:szCs w:val="24"/>
          <w:lang w:val="en-US"/>
        </w:rPr>
      </w:pPr>
      <w:r w:rsidRPr="006D092C">
        <w:rPr>
          <w:rFonts w:ascii="Arial" w:hAnsi="Arial" w:cs="Arial"/>
          <w:b/>
          <w:bCs/>
          <w:color w:val="000000"/>
          <w:sz w:val="24"/>
          <w:szCs w:val="24"/>
        </w:rPr>
        <w:t xml:space="preserve">Gil-Garcia, J. R. y Luna-Reyes, L. </w:t>
      </w:r>
      <w:r>
        <w:rPr>
          <w:rFonts w:ascii="Arial" w:hAnsi="Arial" w:cs="Arial"/>
          <w:b/>
          <w:bCs/>
          <w:color w:val="000000"/>
          <w:sz w:val="24"/>
          <w:szCs w:val="24"/>
        </w:rPr>
        <w:t xml:space="preserve">F. (2006). </w:t>
      </w:r>
      <w:proofErr w:type="gramStart"/>
      <w:r w:rsidRPr="006D092C">
        <w:rPr>
          <w:rFonts w:ascii="Arial" w:hAnsi="Arial" w:cs="Arial"/>
          <w:bCs/>
          <w:color w:val="000000"/>
          <w:sz w:val="24"/>
          <w:szCs w:val="24"/>
          <w:lang w:val="en-US"/>
        </w:rPr>
        <w:t xml:space="preserve">“Integrating Conceptual Approaches to E-Government”, </w:t>
      </w:r>
      <w:r w:rsidRPr="006D092C">
        <w:rPr>
          <w:rFonts w:ascii="Arial" w:hAnsi="Arial" w:cs="Arial"/>
          <w:color w:val="000000"/>
          <w:sz w:val="24"/>
          <w:szCs w:val="24"/>
          <w:lang w:val="en-US"/>
        </w:rPr>
        <w:t xml:space="preserve">en Menhid </w:t>
      </w:r>
      <w:r w:rsidRPr="005B505C">
        <w:rPr>
          <w:rFonts w:ascii="Arial" w:hAnsi="Arial" w:cs="Arial"/>
          <w:color w:val="000000"/>
          <w:sz w:val="24"/>
          <w:szCs w:val="24"/>
          <w:lang w:val="en-US"/>
        </w:rPr>
        <w:t>Khosrow-Pour (ed.),</w:t>
      </w:r>
      <w:r>
        <w:rPr>
          <w:rFonts w:ascii="Arial" w:hAnsi="Arial" w:cs="Arial"/>
          <w:color w:val="000000"/>
          <w:sz w:val="24"/>
          <w:szCs w:val="24"/>
          <w:lang w:val="en-US"/>
        </w:rPr>
        <w:t xml:space="preserve"> </w:t>
      </w:r>
      <w:r w:rsidRPr="005B505C">
        <w:rPr>
          <w:rFonts w:ascii="Arial" w:hAnsi="Arial" w:cs="Arial"/>
          <w:i/>
          <w:color w:val="000000"/>
          <w:sz w:val="24"/>
          <w:szCs w:val="24"/>
          <w:lang w:val="en-US"/>
        </w:rPr>
        <w:t>Encyclopedia of E-Commerce, E-Government and Mobile Commerce</w:t>
      </w:r>
      <w:r>
        <w:rPr>
          <w:rFonts w:ascii="Arial" w:hAnsi="Arial" w:cs="Arial"/>
          <w:color w:val="000000"/>
          <w:sz w:val="24"/>
          <w:szCs w:val="24"/>
          <w:lang w:val="en-US"/>
        </w:rPr>
        <w:t>.</w:t>
      </w:r>
      <w:proofErr w:type="gramEnd"/>
      <w:r>
        <w:rPr>
          <w:rFonts w:ascii="Arial" w:hAnsi="Arial" w:cs="Arial"/>
          <w:color w:val="000000"/>
          <w:sz w:val="24"/>
          <w:szCs w:val="24"/>
          <w:lang w:val="en-US"/>
        </w:rPr>
        <w:t xml:space="preserve"> Hershey, PA: Idea Group Publishing.</w:t>
      </w:r>
    </w:p>
    <w:p w14:paraId="019C5FBA" w14:textId="77777777" w:rsidR="005B505C" w:rsidRDefault="005B505C" w:rsidP="00C32406">
      <w:pPr>
        <w:rPr>
          <w:rFonts w:ascii="Arial" w:hAnsi="Arial" w:cs="Arial"/>
          <w:b/>
          <w:bCs/>
          <w:color w:val="000000"/>
          <w:sz w:val="24"/>
          <w:szCs w:val="24"/>
        </w:rPr>
      </w:pPr>
      <w:r w:rsidRPr="006D092C">
        <w:rPr>
          <w:rFonts w:ascii="Arial" w:hAnsi="Arial" w:cs="Arial"/>
          <w:b/>
          <w:bCs/>
          <w:color w:val="000000"/>
          <w:sz w:val="24"/>
          <w:szCs w:val="24"/>
        </w:rPr>
        <w:t>G</w:t>
      </w:r>
      <w:r>
        <w:rPr>
          <w:rFonts w:ascii="Arial" w:hAnsi="Arial" w:cs="Arial"/>
          <w:b/>
          <w:bCs/>
          <w:color w:val="000000"/>
          <w:sz w:val="24"/>
          <w:szCs w:val="24"/>
        </w:rPr>
        <w:t xml:space="preserve">il-Garcia, J. R., Mariscal, J. y Ramírez, F. (2008). </w:t>
      </w:r>
      <w:r w:rsidRPr="005B505C">
        <w:rPr>
          <w:rFonts w:ascii="Arial" w:hAnsi="Arial" w:cs="Arial"/>
          <w:bCs/>
          <w:i/>
          <w:color w:val="000000"/>
          <w:sz w:val="24"/>
          <w:szCs w:val="24"/>
        </w:rPr>
        <w:t>Gobierno electrónico en México</w:t>
      </w:r>
      <w:r w:rsidRPr="005B505C">
        <w:rPr>
          <w:rFonts w:ascii="Arial" w:hAnsi="Arial" w:cs="Arial"/>
          <w:bCs/>
          <w:color w:val="000000"/>
          <w:sz w:val="24"/>
          <w:szCs w:val="24"/>
        </w:rPr>
        <w:t>. Documento de Trabajo de la División de Administración Pública del CIDE, Núm. 214. México: CIDE.</w:t>
      </w:r>
    </w:p>
    <w:p w14:paraId="6711234E" w14:textId="77777777" w:rsidR="005B505C" w:rsidRDefault="005B505C" w:rsidP="00C32406">
      <w:pPr>
        <w:rPr>
          <w:rFonts w:ascii="Arial" w:hAnsi="Arial" w:cs="Arial"/>
          <w:b/>
          <w:bCs/>
          <w:color w:val="000000"/>
          <w:sz w:val="24"/>
          <w:szCs w:val="24"/>
        </w:rPr>
      </w:pPr>
      <w:r w:rsidRPr="005B505C">
        <w:rPr>
          <w:rFonts w:ascii="Arial" w:hAnsi="Arial" w:cs="Arial"/>
          <w:b/>
          <w:bCs/>
          <w:color w:val="000000"/>
          <w:sz w:val="24"/>
          <w:szCs w:val="24"/>
        </w:rPr>
        <w:lastRenderedPageBreak/>
        <w:t>Gil-Garcia, J. R</w:t>
      </w:r>
      <w:r>
        <w:rPr>
          <w:rFonts w:ascii="Arial" w:hAnsi="Arial" w:cs="Arial"/>
          <w:b/>
          <w:bCs/>
          <w:color w:val="000000"/>
          <w:sz w:val="24"/>
          <w:szCs w:val="24"/>
        </w:rPr>
        <w:t>.</w:t>
      </w:r>
      <w:r w:rsidRPr="005B505C">
        <w:rPr>
          <w:rFonts w:ascii="Arial" w:hAnsi="Arial" w:cs="Arial"/>
          <w:b/>
          <w:bCs/>
          <w:color w:val="000000"/>
          <w:sz w:val="24"/>
          <w:szCs w:val="24"/>
        </w:rPr>
        <w:t xml:space="preserve"> y Martínez Tiburcio, M</w:t>
      </w:r>
      <w:r>
        <w:rPr>
          <w:rFonts w:ascii="Arial" w:hAnsi="Arial" w:cs="Arial"/>
          <w:b/>
          <w:bCs/>
          <w:color w:val="000000"/>
          <w:sz w:val="24"/>
          <w:szCs w:val="24"/>
        </w:rPr>
        <w:t>.</w:t>
      </w:r>
      <w:r w:rsidRPr="005B505C">
        <w:rPr>
          <w:rFonts w:ascii="Arial" w:hAnsi="Arial" w:cs="Arial"/>
          <w:b/>
          <w:bCs/>
          <w:color w:val="000000"/>
          <w:sz w:val="24"/>
          <w:szCs w:val="24"/>
        </w:rPr>
        <w:t xml:space="preserve"> G</w:t>
      </w:r>
      <w:r>
        <w:rPr>
          <w:rFonts w:ascii="Arial" w:hAnsi="Arial" w:cs="Arial"/>
          <w:b/>
          <w:bCs/>
          <w:color w:val="000000"/>
          <w:sz w:val="24"/>
          <w:szCs w:val="24"/>
        </w:rPr>
        <w:t>.</w:t>
      </w:r>
      <w:r w:rsidRPr="005B505C">
        <w:rPr>
          <w:rFonts w:ascii="Arial" w:hAnsi="Arial" w:cs="Arial"/>
          <w:b/>
          <w:bCs/>
          <w:color w:val="000000"/>
          <w:sz w:val="24"/>
          <w:szCs w:val="24"/>
        </w:rPr>
        <w:t xml:space="preserve"> (2011).</w:t>
      </w:r>
      <w:r>
        <w:rPr>
          <w:rFonts w:ascii="Arial" w:hAnsi="Arial" w:cs="Arial"/>
          <w:bCs/>
          <w:color w:val="000000"/>
          <w:sz w:val="24"/>
          <w:szCs w:val="24"/>
        </w:rPr>
        <w:t xml:space="preserve"> Tecnologías en las Administaciones Públicas Municipales de México. En </w:t>
      </w:r>
      <w:r w:rsidRPr="005B505C">
        <w:rPr>
          <w:rFonts w:ascii="Arial" w:hAnsi="Arial" w:cs="Arial"/>
          <w:bCs/>
          <w:color w:val="000000"/>
          <w:sz w:val="24"/>
          <w:szCs w:val="24"/>
        </w:rPr>
        <w:t xml:space="preserve">Cabrero, E. y Arellano D. (2011). </w:t>
      </w:r>
      <w:r w:rsidRPr="005B505C">
        <w:rPr>
          <w:rFonts w:ascii="Arial" w:hAnsi="Arial" w:cs="Arial"/>
          <w:bCs/>
          <w:i/>
          <w:color w:val="000000"/>
          <w:sz w:val="24"/>
          <w:szCs w:val="24"/>
        </w:rPr>
        <w:t>Los Gobierno Municipales a Debate. Un Análisis de la Institución Municipal a través de la Encuesta INEGI 2009</w:t>
      </w:r>
      <w:r>
        <w:rPr>
          <w:rFonts w:ascii="Arial" w:hAnsi="Arial" w:cs="Arial"/>
          <w:bCs/>
          <w:color w:val="000000"/>
          <w:sz w:val="24"/>
          <w:szCs w:val="24"/>
        </w:rPr>
        <w:t>. México D.F.: Colección Coyuntura y Ensayo, CIDE.</w:t>
      </w:r>
    </w:p>
    <w:p w14:paraId="17846525" w14:textId="77777777" w:rsidR="00A06253" w:rsidRPr="00A06253" w:rsidRDefault="00A06253" w:rsidP="00C32406">
      <w:pPr>
        <w:rPr>
          <w:rFonts w:ascii="Arial" w:hAnsi="Arial" w:cs="Arial"/>
          <w:bCs/>
          <w:color w:val="000000"/>
          <w:sz w:val="24"/>
          <w:szCs w:val="24"/>
          <w:lang w:val="en-US"/>
        </w:rPr>
      </w:pPr>
      <w:r>
        <w:rPr>
          <w:rFonts w:ascii="Arial" w:hAnsi="Arial" w:cs="Arial"/>
          <w:b/>
          <w:bCs/>
          <w:color w:val="000000"/>
          <w:sz w:val="24"/>
          <w:szCs w:val="24"/>
          <w:lang w:val="en-US"/>
        </w:rPr>
        <w:t xml:space="preserve">Heeks, R. (2006). </w:t>
      </w:r>
      <w:proofErr w:type="gramStart"/>
      <w:r w:rsidRPr="00A06253">
        <w:rPr>
          <w:rFonts w:ascii="Arial" w:hAnsi="Arial" w:cs="Arial"/>
          <w:bCs/>
          <w:i/>
          <w:color w:val="000000"/>
          <w:sz w:val="24"/>
          <w:szCs w:val="24"/>
          <w:lang w:val="en-US"/>
        </w:rPr>
        <w:t>Implementing and Managing eGovernment.</w:t>
      </w:r>
      <w:proofErr w:type="gramEnd"/>
      <w:r w:rsidRPr="00A06253">
        <w:rPr>
          <w:rFonts w:ascii="Arial" w:hAnsi="Arial" w:cs="Arial"/>
          <w:bCs/>
          <w:i/>
          <w:color w:val="000000"/>
          <w:sz w:val="24"/>
          <w:szCs w:val="24"/>
          <w:lang w:val="en-US"/>
        </w:rPr>
        <w:t xml:space="preserve"> </w:t>
      </w:r>
      <w:proofErr w:type="gramStart"/>
      <w:r w:rsidRPr="00A06253">
        <w:rPr>
          <w:rFonts w:ascii="Arial" w:hAnsi="Arial" w:cs="Arial"/>
          <w:bCs/>
          <w:i/>
          <w:color w:val="000000"/>
          <w:sz w:val="24"/>
          <w:szCs w:val="24"/>
          <w:lang w:val="en-US"/>
        </w:rPr>
        <w:t>An International Text</w:t>
      </w:r>
      <w:r>
        <w:rPr>
          <w:rFonts w:ascii="Arial" w:hAnsi="Arial" w:cs="Arial"/>
          <w:bCs/>
          <w:color w:val="000000"/>
          <w:sz w:val="24"/>
          <w:szCs w:val="24"/>
          <w:lang w:val="en-US"/>
        </w:rPr>
        <w:t>.</w:t>
      </w:r>
      <w:proofErr w:type="gramEnd"/>
      <w:r>
        <w:rPr>
          <w:rFonts w:ascii="Arial" w:hAnsi="Arial" w:cs="Arial"/>
          <w:bCs/>
          <w:color w:val="000000"/>
          <w:sz w:val="24"/>
          <w:szCs w:val="24"/>
          <w:lang w:val="en-US"/>
        </w:rPr>
        <w:t xml:space="preserve"> Thousand Oaks: California</w:t>
      </w:r>
      <w:proofErr w:type="gramStart"/>
      <w:r>
        <w:rPr>
          <w:rFonts w:ascii="Arial" w:hAnsi="Arial" w:cs="Arial"/>
          <w:bCs/>
          <w:color w:val="000000"/>
          <w:sz w:val="24"/>
          <w:szCs w:val="24"/>
          <w:lang w:val="en-US"/>
        </w:rPr>
        <w:t>,  Sage</w:t>
      </w:r>
      <w:proofErr w:type="gramEnd"/>
      <w:r>
        <w:rPr>
          <w:rFonts w:ascii="Arial" w:hAnsi="Arial" w:cs="Arial"/>
          <w:bCs/>
          <w:color w:val="000000"/>
          <w:sz w:val="24"/>
          <w:szCs w:val="24"/>
          <w:lang w:val="en-US"/>
        </w:rPr>
        <w:t xml:space="preserve"> Publications.</w:t>
      </w:r>
    </w:p>
    <w:p w14:paraId="4D28FA68" w14:textId="77777777" w:rsidR="006D092C" w:rsidRDefault="006D092C" w:rsidP="00C32406">
      <w:pPr>
        <w:rPr>
          <w:rFonts w:ascii="Arial" w:hAnsi="Arial" w:cs="Arial"/>
          <w:bCs/>
          <w:color w:val="000000"/>
          <w:sz w:val="24"/>
          <w:szCs w:val="24"/>
          <w:lang w:val="en-US"/>
        </w:rPr>
      </w:pPr>
      <w:proofErr w:type="gramStart"/>
      <w:r w:rsidRPr="006D092C">
        <w:rPr>
          <w:rFonts w:ascii="Arial" w:hAnsi="Arial" w:cs="Arial"/>
          <w:b/>
          <w:bCs/>
          <w:color w:val="000000"/>
          <w:sz w:val="24"/>
          <w:szCs w:val="24"/>
          <w:lang w:val="en-US"/>
        </w:rPr>
        <w:t>Hiller, J. S. y Bélanger, F. (2001).</w:t>
      </w:r>
      <w:proofErr w:type="gramEnd"/>
      <w:r w:rsidRPr="006D092C">
        <w:rPr>
          <w:rFonts w:ascii="Arial" w:hAnsi="Arial" w:cs="Arial"/>
          <w:bCs/>
          <w:color w:val="000000"/>
          <w:sz w:val="24"/>
          <w:szCs w:val="24"/>
          <w:lang w:val="en-US"/>
        </w:rPr>
        <w:t xml:space="preserve"> </w:t>
      </w:r>
      <w:proofErr w:type="gramStart"/>
      <w:r w:rsidRPr="006D092C">
        <w:rPr>
          <w:rFonts w:ascii="Arial" w:hAnsi="Arial" w:cs="Arial"/>
          <w:bCs/>
          <w:color w:val="000000"/>
          <w:sz w:val="24"/>
          <w:szCs w:val="24"/>
          <w:lang w:val="en-US"/>
        </w:rPr>
        <w:t>Privacy Strategies for Electronic Government.</w:t>
      </w:r>
      <w:proofErr w:type="gramEnd"/>
      <w:r w:rsidRPr="006D092C">
        <w:rPr>
          <w:rFonts w:ascii="Arial" w:hAnsi="Arial" w:cs="Arial"/>
          <w:bCs/>
          <w:color w:val="000000"/>
          <w:sz w:val="24"/>
          <w:szCs w:val="24"/>
          <w:lang w:val="en-US"/>
        </w:rPr>
        <w:t xml:space="preserve"> In M.A. Abramson y G. E. Means (Eds.), </w:t>
      </w:r>
      <w:r w:rsidRPr="006D092C">
        <w:rPr>
          <w:rFonts w:ascii="Arial" w:hAnsi="Arial" w:cs="Arial"/>
          <w:bCs/>
          <w:i/>
          <w:color w:val="000000"/>
          <w:sz w:val="24"/>
          <w:szCs w:val="24"/>
          <w:lang w:val="en-US"/>
        </w:rPr>
        <w:t>E-Government 2001</w:t>
      </w:r>
      <w:r w:rsidRPr="006D092C">
        <w:rPr>
          <w:rFonts w:ascii="Arial" w:hAnsi="Arial" w:cs="Arial"/>
          <w:bCs/>
          <w:color w:val="000000"/>
          <w:sz w:val="24"/>
          <w:szCs w:val="24"/>
          <w:lang w:val="en-US"/>
        </w:rPr>
        <w:t>. Lanham, Maryland: Rowman and Littlefield Publishers. Pp. 162-198.</w:t>
      </w:r>
    </w:p>
    <w:p w14:paraId="381B49F0" w14:textId="77777777" w:rsidR="006D092C" w:rsidRPr="006D092C" w:rsidRDefault="006D092C" w:rsidP="00C32406">
      <w:pPr>
        <w:rPr>
          <w:rFonts w:ascii="Arial" w:hAnsi="Arial" w:cs="Arial"/>
          <w:b/>
          <w:bCs/>
          <w:color w:val="000000"/>
          <w:sz w:val="24"/>
          <w:szCs w:val="24"/>
          <w:lang w:val="en-US"/>
        </w:rPr>
      </w:pPr>
      <w:r w:rsidRPr="006D092C">
        <w:rPr>
          <w:rFonts w:ascii="Arial" w:hAnsi="Arial" w:cs="Arial"/>
          <w:b/>
          <w:bCs/>
          <w:color w:val="000000"/>
          <w:sz w:val="24"/>
          <w:szCs w:val="24"/>
          <w:lang w:val="en-US"/>
        </w:rPr>
        <w:t>Holmes, D. (2001).</w:t>
      </w:r>
      <w:r>
        <w:rPr>
          <w:rFonts w:ascii="Arial" w:hAnsi="Arial" w:cs="Arial"/>
          <w:bCs/>
          <w:color w:val="000000"/>
          <w:sz w:val="24"/>
          <w:szCs w:val="24"/>
          <w:lang w:val="en-US"/>
        </w:rPr>
        <w:t xml:space="preserve"> </w:t>
      </w:r>
      <w:r w:rsidRPr="006D092C">
        <w:rPr>
          <w:rFonts w:ascii="Arial" w:hAnsi="Arial" w:cs="Arial"/>
          <w:bCs/>
          <w:i/>
          <w:color w:val="000000"/>
          <w:sz w:val="24"/>
          <w:szCs w:val="24"/>
          <w:lang w:val="en-US"/>
        </w:rPr>
        <w:t xml:space="preserve">E.gov. </w:t>
      </w:r>
      <w:proofErr w:type="gramStart"/>
      <w:r w:rsidRPr="006D092C">
        <w:rPr>
          <w:rFonts w:ascii="Arial" w:hAnsi="Arial" w:cs="Arial"/>
          <w:bCs/>
          <w:i/>
          <w:color w:val="000000"/>
          <w:sz w:val="24"/>
          <w:szCs w:val="24"/>
          <w:lang w:val="en-US"/>
        </w:rPr>
        <w:t>e</w:t>
      </w:r>
      <w:proofErr w:type="gramEnd"/>
      <w:r w:rsidRPr="006D092C">
        <w:rPr>
          <w:rFonts w:ascii="Arial" w:hAnsi="Arial" w:cs="Arial"/>
          <w:bCs/>
          <w:i/>
          <w:color w:val="000000"/>
          <w:sz w:val="24"/>
          <w:szCs w:val="24"/>
          <w:lang w:val="en-US"/>
        </w:rPr>
        <w:t>-business Strategies for Government</w:t>
      </w:r>
      <w:r>
        <w:rPr>
          <w:rFonts w:ascii="Arial" w:hAnsi="Arial" w:cs="Arial"/>
          <w:bCs/>
          <w:color w:val="000000"/>
          <w:sz w:val="24"/>
          <w:szCs w:val="24"/>
          <w:lang w:val="en-US"/>
        </w:rPr>
        <w:t>. London: Nicholas Brealey Publishing.</w:t>
      </w:r>
    </w:p>
    <w:p w14:paraId="09F05415" w14:textId="77777777" w:rsidR="006D092C" w:rsidRPr="00323F33" w:rsidRDefault="006D092C" w:rsidP="00C32406">
      <w:pPr>
        <w:rPr>
          <w:rFonts w:ascii="Arial" w:hAnsi="Arial" w:cs="Arial"/>
          <w:b/>
          <w:bCs/>
          <w:color w:val="000000"/>
          <w:sz w:val="24"/>
          <w:szCs w:val="24"/>
        </w:rPr>
      </w:pPr>
      <w:r w:rsidRPr="006D092C">
        <w:rPr>
          <w:rFonts w:ascii="Arial" w:hAnsi="Arial" w:cs="Arial"/>
          <w:b/>
          <w:bCs/>
          <w:color w:val="000000"/>
          <w:sz w:val="24"/>
          <w:szCs w:val="24"/>
          <w:lang w:val="en-US"/>
        </w:rPr>
        <w:t xml:space="preserve">Kling, R. y Lamb, R. (2000). </w:t>
      </w:r>
      <w:r w:rsidRPr="006D092C">
        <w:rPr>
          <w:rFonts w:ascii="Arial" w:hAnsi="Arial" w:cs="Arial"/>
          <w:bCs/>
          <w:color w:val="000000"/>
          <w:sz w:val="24"/>
          <w:szCs w:val="24"/>
          <w:lang w:val="en-US"/>
        </w:rPr>
        <w:t xml:space="preserve">IT and Organizational Change in Digital Economies: A Sociotehnical Approach. In E. Brynjolfsson y B. Kahin (Eds.), </w:t>
      </w:r>
      <w:r w:rsidRPr="006D092C">
        <w:rPr>
          <w:rFonts w:ascii="Arial" w:hAnsi="Arial" w:cs="Arial"/>
          <w:bCs/>
          <w:i/>
          <w:color w:val="000000"/>
          <w:sz w:val="24"/>
          <w:szCs w:val="24"/>
          <w:lang w:val="en-US"/>
        </w:rPr>
        <w:t xml:space="preserve">Understanding the Digital Economy. </w:t>
      </w:r>
      <w:r w:rsidRPr="00323F33">
        <w:rPr>
          <w:rFonts w:ascii="Arial" w:hAnsi="Arial" w:cs="Arial"/>
          <w:bCs/>
          <w:i/>
          <w:color w:val="000000"/>
          <w:sz w:val="24"/>
          <w:szCs w:val="24"/>
        </w:rPr>
        <w:t>Data, Tools and Research</w:t>
      </w:r>
      <w:r w:rsidRPr="00323F33">
        <w:rPr>
          <w:rFonts w:ascii="Arial" w:hAnsi="Arial" w:cs="Arial"/>
          <w:bCs/>
          <w:color w:val="000000"/>
          <w:sz w:val="24"/>
          <w:szCs w:val="24"/>
        </w:rPr>
        <w:t>. Cambridge, MA: The MIT Press.</w:t>
      </w:r>
    </w:p>
    <w:p w14:paraId="63D65F93" w14:textId="77777777" w:rsidR="00323F33" w:rsidRPr="00323F33" w:rsidRDefault="00323F33" w:rsidP="00C32406">
      <w:pPr>
        <w:rPr>
          <w:rFonts w:ascii="Arial" w:hAnsi="Arial" w:cs="Arial"/>
          <w:bCs/>
          <w:color w:val="000000"/>
          <w:sz w:val="24"/>
          <w:szCs w:val="24"/>
        </w:rPr>
      </w:pPr>
      <w:r>
        <w:rPr>
          <w:rFonts w:ascii="Arial" w:hAnsi="Arial" w:cs="Arial"/>
          <w:b/>
          <w:bCs/>
          <w:color w:val="000000"/>
          <w:sz w:val="24"/>
          <w:szCs w:val="24"/>
        </w:rPr>
        <w:t xml:space="preserve">Mariscal, J. et al. (2008). </w:t>
      </w:r>
      <w:r w:rsidRPr="00323F33">
        <w:rPr>
          <w:rFonts w:ascii="Arial" w:hAnsi="Arial" w:cs="Arial"/>
          <w:bCs/>
          <w:i/>
          <w:color w:val="000000"/>
          <w:sz w:val="24"/>
          <w:szCs w:val="24"/>
        </w:rPr>
        <w:t>Políticas de acceso a las tecnologías de la información: El caso de e-México</w:t>
      </w:r>
      <w:r w:rsidRPr="00323F33">
        <w:rPr>
          <w:rFonts w:ascii="Arial" w:hAnsi="Arial" w:cs="Arial"/>
          <w:bCs/>
          <w:color w:val="000000"/>
          <w:sz w:val="24"/>
          <w:szCs w:val="24"/>
        </w:rPr>
        <w:t>. Documento de Trabajo de ka División de Administración Pública del CIDE, núm. 215. México: CIDE.</w:t>
      </w:r>
    </w:p>
    <w:p w14:paraId="321D8237" w14:textId="77777777" w:rsidR="005B505C" w:rsidRPr="006D092C" w:rsidRDefault="005B505C" w:rsidP="00C32406">
      <w:pPr>
        <w:rPr>
          <w:rFonts w:ascii="Arial" w:hAnsi="Arial" w:cs="Arial"/>
          <w:bCs/>
          <w:color w:val="000000"/>
          <w:sz w:val="24"/>
          <w:szCs w:val="24"/>
        </w:rPr>
      </w:pPr>
      <w:r w:rsidRPr="005B505C">
        <w:rPr>
          <w:rFonts w:ascii="Arial" w:hAnsi="Arial" w:cs="Arial"/>
          <w:b/>
          <w:bCs/>
          <w:color w:val="000000"/>
          <w:sz w:val="24"/>
          <w:szCs w:val="24"/>
        </w:rPr>
        <w:t>Merino, M. (2007).</w:t>
      </w:r>
      <w:r w:rsidRPr="005B505C">
        <w:rPr>
          <w:rFonts w:ascii="Arial" w:hAnsi="Arial" w:cs="Arial"/>
          <w:bCs/>
          <w:color w:val="000000"/>
          <w:sz w:val="24"/>
          <w:szCs w:val="24"/>
        </w:rPr>
        <w:t xml:space="preserve"> </w:t>
      </w:r>
      <w:r w:rsidRPr="005B505C">
        <w:rPr>
          <w:rFonts w:ascii="Arial" w:hAnsi="Arial" w:cs="Arial"/>
          <w:bCs/>
          <w:i/>
          <w:color w:val="000000"/>
          <w:sz w:val="24"/>
          <w:szCs w:val="24"/>
        </w:rPr>
        <w:t>El Régimen Municipal en los Estados Unidos Mexicanos</w:t>
      </w:r>
      <w:r w:rsidRPr="005B505C">
        <w:rPr>
          <w:rFonts w:ascii="Arial" w:hAnsi="Arial" w:cs="Arial"/>
          <w:bCs/>
          <w:color w:val="000000"/>
          <w:sz w:val="24"/>
          <w:szCs w:val="24"/>
        </w:rPr>
        <w:t xml:space="preserve">. </w:t>
      </w:r>
      <w:r w:rsidRPr="006D092C">
        <w:rPr>
          <w:rFonts w:ascii="Arial" w:hAnsi="Arial" w:cs="Arial"/>
          <w:bCs/>
          <w:color w:val="000000"/>
          <w:sz w:val="24"/>
          <w:szCs w:val="24"/>
        </w:rPr>
        <w:t>México: Nostra Ediciones</w:t>
      </w:r>
    </w:p>
    <w:p w14:paraId="31193C77" w14:textId="77777777" w:rsidR="006D092C" w:rsidRPr="006D092C" w:rsidRDefault="006D092C" w:rsidP="00C32406">
      <w:pPr>
        <w:rPr>
          <w:rFonts w:ascii="Arial" w:hAnsi="Arial" w:cs="Arial"/>
          <w:b/>
          <w:bCs/>
          <w:color w:val="000000"/>
          <w:sz w:val="24"/>
          <w:szCs w:val="24"/>
          <w:lang w:val="en-US"/>
        </w:rPr>
      </w:pPr>
      <w:r w:rsidRPr="006D092C">
        <w:rPr>
          <w:rFonts w:ascii="Arial" w:hAnsi="Arial" w:cs="Arial"/>
          <w:b/>
          <w:bCs/>
          <w:color w:val="000000"/>
          <w:sz w:val="24"/>
          <w:szCs w:val="24"/>
        </w:rPr>
        <w:t xml:space="preserve">Moon, J. M. (2002) </w:t>
      </w:r>
      <w:r w:rsidRPr="006D092C">
        <w:rPr>
          <w:rFonts w:ascii="Arial" w:hAnsi="Arial" w:cs="Arial"/>
          <w:bCs/>
          <w:color w:val="000000"/>
          <w:sz w:val="24"/>
          <w:szCs w:val="24"/>
          <w:lang w:val="en-US"/>
        </w:rPr>
        <w:t>“The Evolution of E-Government among Municipalities: Rethoric or Reality?”,</w:t>
      </w:r>
      <w:r>
        <w:rPr>
          <w:rFonts w:ascii="Arial" w:hAnsi="Arial" w:cs="Arial"/>
          <w:bCs/>
          <w:color w:val="000000"/>
          <w:sz w:val="24"/>
          <w:szCs w:val="24"/>
          <w:lang w:val="en-US"/>
        </w:rPr>
        <w:t xml:space="preserve"> en </w:t>
      </w:r>
      <w:r w:rsidRPr="006D092C">
        <w:rPr>
          <w:rFonts w:ascii="Arial" w:hAnsi="Arial" w:cs="Arial"/>
          <w:bCs/>
          <w:i/>
          <w:color w:val="000000"/>
          <w:sz w:val="24"/>
          <w:szCs w:val="24"/>
          <w:lang w:val="en-US"/>
        </w:rPr>
        <w:t>Public Administration Review</w:t>
      </w:r>
      <w:r w:rsidRPr="006D092C">
        <w:rPr>
          <w:rFonts w:ascii="Arial" w:hAnsi="Arial" w:cs="Arial"/>
          <w:bCs/>
          <w:color w:val="000000"/>
          <w:sz w:val="24"/>
          <w:szCs w:val="24"/>
          <w:lang w:val="en-US"/>
        </w:rPr>
        <w:t>, vol. 62, núm, 4, julio-agosto, pp. 424-434.</w:t>
      </w:r>
    </w:p>
    <w:p w14:paraId="30317BD2" w14:textId="77777777" w:rsidR="00C32406" w:rsidRPr="006D092C" w:rsidRDefault="00C32406" w:rsidP="00C32406">
      <w:pPr>
        <w:rPr>
          <w:rFonts w:ascii="Arial" w:hAnsi="Arial" w:cs="Arial"/>
          <w:color w:val="000000"/>
          <w:sz w:val="24"/>
          <w:szCs w:val="24"/>
          <w:lang w:val="en-US"/>
        </w:rPr>
      </w:pPr>
      <w:r w:rsidRPr="006D092C">
        <w:rPr>
          <w:rFonts w:ascii="Arial" w:hAnsi="Arial" w:cs="Arial"/>
          <w:b/>
          <w:bCs/>
          <w:color w:val="000000"/>
          <w:sz w:val="24"/>
          <w:szCs w:val="24"/>
          <w:lang w:val="en-US"/>
        </w:rPr>
        <w:t>Norris, Donald F.</w:t>
      </w:r>
      <w:r w:rsidR="00792779" w:rsidRPr="006D092C">
        <w:rPr>
          <w:rFonts w:ascii="Arial" w:hAnsi="Arial" w:cs="Arial"/>
          <w:b/>
          <w:bCs/>
          <w:color w:val="000000"/>
          <w:sz w:val="24"/>
          <w:szCs w:val="24"/>
          <w:lang w:val="en-US"/>
        </w:rPr>
        <w:t xml:space="preserve"> </w:t>
      </w:r>
      <w:r w:rsidRPr="006D092C">
        <w:rPr>
          <w:rFonts w:ascii="Arial" w:hAnsi="Arial" w:cs="Arial"/>
          <w:b/>
          <w:bCs/>
          <w:color w:val="000000"/>
          <w:sz w:val="24"/>
          <w:szCs w:val="24"/>
          <w:lang w:val="en-US"/>
        </w:rPr>
        <w:t>(2008)</w:t>
      </w:r>
      <w:r w:rsidR="005B505C" w:rsidRPr="006D092C">
        <w:rPr>
          <w:rFonts w:ascii="Arial" w:hAnsi="Arial" w:cs="Arial"/>
          <w:b/>
          <w:bCs/>
          <w:color w:val="000000"/>
          <w:sz w:val="24"/>
          <w:szCs w:val="24"/>
          <w:lang w:val="en-US"/>
        </w:rPr>
        <w:t>.</w:t>
      </w:r>
      <w:r w:rsidR="00792779" w:rsidRPr="006D092C">
        <w:rPr>
          <w:rFonts w:ascii="Arial" w:hAnsi="Arial" w:cs="Arial"/>
          <w:b/>
          <w:bCs/>
          <w:color w:val="000000"/>
          <w:sz w:val="24"/>
          <w:szCs w:val="24"/>
          <w:lang w:val="en-US"/>
        </w:rPr>
        <w:t xml:space="preserve"> </w:t>
      </w:r>
      <w:r w:rsidRPr="006D092C">
        <w:rPr>
          <w:rFonts w:ascii="Arial" w:hAnsi="Arial" w:cs="Arial"/>
          <w:i/>
          <w:color w:val="000000"/>
          <w:sz w:val="24"/>
          <w:szCs w:val="24"/>
          <w:lang w:val="en-US"/>
        </w:rPr>
        <w:t>E-government research: policy and management</w:t>
      </w:r>
      <w:r w:rsidRPr="006D092C">
        <w:rPr>
          <w:rFonts w:ascii="Arial" w:hAnsi="Arial" w:cs="Arial"/>
          <w:color w:val="000000"/>
          <w:sz w:val="24"/>
          <w:szCs w:val="24"/>
          <w:lang w:val="en-US"/>
        </w:rPr>
        <w:t xml:space="preserve">. </w:t>
      </w:r>
      <w:proofErr w:type="gramStart"/>
      <w:r w:rsidRPr="006D092C">
        <w:rPr>
          <w:rFonts w:ascii="Arial" w:hAnsi="Arial" w:cs="Arial"/>
          <w:color w:val="000000"/>
          <w:sz w:val="24"/>
          <w:szCs w:val="24"/>
          <w:lang w:val="en-US"/>
        </w:rPr>
        <w:t>The World Bank.</w:t>
      </w:r>
      <w:proofErr w:type="gramEnd"/>
    </w:p>
    <w:p w14:paraId="7567F1EA" w14:textId="77777777" w:rsidR="005B505C" w:rsidRDefault="005B505C" w:rsidP="00C32406">
      <w:pPr>
        <w:rPr>
          <w:rFonts w:ascii="Arial" w:hAnsi="Arial" w:cs="Arial"/>
          <w:color w:val="000000"/>
          <w:sz w:val="24"/>
          <w:szCs w:val="24"/>
          <w:lang w:val="en-US"/>
        </w:rPr>
      </w:pPr>
      <w:proofErr w:type="gramStart"/>
      <w:r w:rsidRPr="005B505C">
        <w:rPr>
          <w:rFonts w:ascii="Arial" w:hAnsi="Arial" w:cs="Arial"/>
          <w:b/>
          <w:color w:val="000000"/>
          <w:sz w:val="24"/>
          <w:szCs w:val="24"/>
          <w:lang w:val="en-US"/>
        </w:rPr>
        <w:t>O</w:t>
      </w:r>
      <w:r>
        <w:rPr>
          <w:rFonts w:ascii="Arial" w:hAnsi="Arial" w:cs="Arial"/>
          <w:b/>
          <w:color w:val="000000"/>
          <w:sz w:val="24"/>
          <w:szCs w:val="24"/>
          <w:lang w:val="en-US"/>
        </w:rPr>
        <w:t>E</w:t>
      </w:r>
      <w:r w:rsidRPr="005B505C">
        <w:rPr>
          <w:rFonts w:ascii="Arial" w:hAnsi="Arial" w:cs="Arial"/>
          <w:b/>
          <w:color w:val="000000"/>
          <w:sz w:val="24"/>
          <w:szCs w:val="24"/>
          <w:lang w:val="en-US"/>
        </w:rPr>
        <w:t>CD (2003).</w:t>
      </w:r>
      <w:proofErr w:type="gramEnd"/>
      <w:r w:rsidRPr="005B505C">
        <w:rPr>
          <w:rFonts w:ascii="Arial" w:hAnsi="Arial" w:cs="Arial"/>
          <w:color w:val="000000"/>
          <w:sz w:val="24"/>
          <w:szCs w:val="24"/>
          <w:lang w:val="en-US"/>
        </w:rPr>
        <w:t xml:space="preserve"> </w:t>
      </w:r>
      <w:proofErr w:type="gramStart"/>
      <w:r w:rsidRPr="005B505C">
        <w:rPr>
          <w:rFonts w:ascii="Arial" w:hAnsi="Arial" w:cs="Arial"/>
          <w:i/>
          <w:color w:val="000000"/>
          <w:sz w:val="24"/>
          <w:szCs w:val="24"/>
          <w:lang w:val="en-US"/>
        </w:rPr>
        <w:t>The e-government imperative</w:t>
      </w:r>
      <w:r w:rsidRPr="005B505C">
        <w:rPr>
          <w:rFonts w:ascii="Arial" w:hAnsi="Arial" w:cs="Arial"/>
          <w:color w:val="000000"/>
          <w:sz w:val="24"/>
          <w:szCs w:val="24"/>
          <w:lang w:val="en-US"/>
        </w:rPr>
        <w:t>.</w:t>
      </w:r>
      <w:proofErr w:type="gramEnd"/>
      <w:r w:rsidRPr="005B505C">
        <w:rPr>
          <w:rFonts w:ascii="Arial" w:hAnsi="Arial" w:cs="Arial"/>
          <w:color w:val="000000"/>
          <w:sz w:val="24"/>
          <w:szCs w:val="24"/>
          <w:lang w:val="en-US"/>
        </w:rPr>
        <w:t xml:space="preserve"> </w:t>
      </w:r>
      <w:r w:rsidRPr="005B505C">
        <w:rPr>
          <w:rFonts w:ascii="Arial" w:hAnsi="Arial" w:cs="Arial"/>
          <w:color w:val="000000"/>
          <w:sz w:val="24"/>
          <w:szCs w:val="24"/>
        </w:rPr>
        <w:t xml:space="preserve">Paris. </w:t>
      </w:r>
      <w:r w:rsidRPr="005B505C">
        <w:rPr>
          <w:rFonts w:ascii="Arial" w:hAnsi="Arial" w:cs="Arial"/>
          <w:color w:val="000000"/>
          <w:sz w:val="24"/>
          <w:szCs w:val="24"/>
          <w:lang w:val="en-US"/>
        </w:rPr>
        <w:t xml:space="preserve">France: Organisation for Economic Cooperation and Development. </w:t>
      </w:r>
    </w:p>
    <w:p w14:paraId="2FB89AEA" w14:textId="77777777" w:rsidR="005B505C" w:rsidRPr="005B505C" w:rsidRDefault="005B505C" w:rsidP="00C32406">
      <w:pPr>
        <w:rPr>
          <w:rFonts w:ascii="Arial" w:hAnsi="Arial" w:cs="Arial"/>
          <w:color w:val="000000"/>
          <w:sz w:val="24"/>
          <w:szCs w:val="24"/>
          <w:lang w:val="en-US"/>
        </w:rPr>
      </w:pPr>
      <w:proofErr w:type="gramStart"/>
      <w:r w:rsidRPr="005B505C">
        <w:rPr>
          <w:rFonts w:ascii="Arial" w:hAnsi="Arial" w:cs="Arial"/>
          <w:b/>
          <w:color w:val="000000"/>
          <w:sz w:val="24"/>
          <w:szCs w:val="24"/>
          <w:lang w:val="en-US"/>
        </w:rPr>
        <w:t xml:space="preserve">OECD </w:t>
      </w:r>
      <w:r>
        <w:rPr>
          <w:rFonts w:ascii="Arial" w:hAnsi="Arial" w:cs="Arial"/>
          <w:b/>
          <w:color w:val="000000"/>
          <w:sz w:val="24"/>
          <w:szCs w:val="24"/>
          <w:lang w:val="en-US"/>
        </w:rPr>
        <w:t>(</w:t>
      </w:r>
      <w:r w:rsidRPr="005B505C">
        <w:rPr>
          <w:rFonts w:ascii="Arial" w:hAnsi="Arial" w:cs="Arial"/>
          <w:b/>
          <w:color w:val="000000"/>
          <w:sz w:val="24"/>
          <w:szCs w:val="24"/>
          <w:lang w:val="en-US"/>
        </w:rPr>
        <w:t>2005</w:t>
      </w:r>
      <w:r>
        <w:rPr>
          <w:rFonts w:ascii="Arial" w:hAnsi="Arial" w:cs="Arial"/>
          <w:b/>
          <w:color w:val="000000"/>
          <w:sz w:val="24"/>
          <w:szCs w:val="24"/>
          <w:lang w:val="en-US"/>
        </w:rPr>
        <w:t>)</w:t>
      </w:r>
      <w:r w:rsidRPr="005B505C">
        <w:rPr>
          <w:rFonts w:ascii="Arial" w:hAnsi="Arial" w:cs="Arial"/>
          <w:b/>
          <w:color w:val="000000"/>
          <w:sz w:val="24"/>
          <w:szCs w:val="24"/>
          <w:lang w:val="en-US"/>
        </w:rPr>
        <w:t>.</w:t>
      </w:r>
      <w:proofErr w:type="gramEnd"/>
      <w:r>
        <w:rPr>
          <w:rFonts w:ascii="Arial" w:hAnsi="Arial" w:cs="Arial"/>
          <w:color w:val="000000"/>
          <w:sz w:val="24"/>
          <w:szCs w:val="24"/>
          <w:lang w:val="en-US"/>
        </w:rPr>
        <w:t xml:space="preserve"> </w:t>
      </w:r>
      <w:proofErr w:type="gramStart"/>
      <w:r w:rsidRPr="005B505C">
        <w:rPr>
          <w:rFonts w:ascii="Arial" w:hAnsi="Arial" w:cs="Arial"/>
          <w:i/>
          <w:color w:val="000000"/>
          <w:sz w:val="24"/>
          <w:szCs w:val="24"/>
          <w:lang w:val="en-US"/>
        </w:rPr>
        <w:t>E-Government for Better Government</w:t>
      </w:r>
      <w:r>
        <w:rPr>
          <w:rFonts w:ascii="Arial" w:hAnsi="Arial" w:cs="Arial"/>
          <w:color w:val="000000"/>
          <w:sz w:val="24"/>
          <w:szCs w:val="24"/>
          <w:lang w:val="en-US"/>
        </w:rPr>
        <w:t>.</w:t>
      </w:r>
      <w:proofErr w:type="gramEnd"/>
      <w:r>
        <w:rPr>
          <w:rFonts w:ascii="Arial" w:hAnsi="Arial" w:cs="Arial"/>
          <w:color w:val="000000"/>
          <w:sz w:val="24"/>
          <w:szCs w:val="24"/>
          <w:lang w:val="en-US"/>
        </w:rPr>
        <w:t xml:space="preserve"> </w:t>
      </w:r>
      <w:r w:rsidRPr="005B505C">
        <w:rPr>
          <w:rFonts w:ascii="Arial" w:hAnsi="Arial" w:cs="Arial"/>
          <w:color w:val="000000"/>
          <w:sz w:val="24"/>
          <w:szCs w:val="24"/>
          <w:lang w:val="en-US"/>
        </w:rPr>
        <w:t>Paris. France: Organisation for Economic Cooperation and Development.</w:t>
      </w:r>
    </w:p>
    <w:p w14:paraId="581BD50E" w14:textId="77777777" w:rsidR="006D092C" w:rsidRPr="006D092C" w:rsidRDefault="006D092C" w:rsidP="00C32406">
      <w:pPr>
        <w:rPr>
          <w:rFonts w:ascii="Arial" w:hAnsi="Arial" w:cs="Arial"/>
          <w:b/>
          <w:color w:val="000000"/>
          <w:sz w:val="24"/>
          <w:szCs w:val="24"/>
          <w:lang w:val="en-US"/>
        </w:rPr>
      </w:pPr>
      <w:r w:rsidRPr="006D092C">
        <w:rPr>
          <w:rFonts w:ascii="Arial" w:hAnsi="Arial" w:cs="Arial"/>
          <w:b/>
          <w:color w:val="000000"/>
          <w:sz w:val="24"/>
          <w:szCs w:val="24"/>
          <w:lang w:val="en-US"/>
        </w:rPr>
        <w:t>Puron-Cid, G</w:t>
      </w:r>
      <w:r>
        <w:rPr>
          <w:rFonts w:ascii="Arial" w:hAnsi="Arial" w:cs="Arial"/>
          <w:b/>
          <w:color w:val="000000"/>
          <w:sz w:val="24"/>
          <w:szCs w:val="24"/>
          <w:lang w:val="en-US"/>
        </w:rPr>
        <w:t>. (2012).</w:t>
      </w:r>
      <w:r w:rsidRPr="006D092C">
        <w:rPr>
          <w:rFonts w:ascii="Arial" w:hAnsi="Arial" w:cs="Arial"/>
          <w:b/>
          <w:color w:val="000000"/>
          <w:sz w:val="24"/>
          <w:szCs w:val="24"/>
          <w:lang w:val="en-US"/>
        </w:rPr>
        <w:t xml:space="preserve"> </w:t>
      </w:r>
      <w:r w:rsidRPr="006D092C">
        <w:rPr>
          <w:rFonts w:ascii="Arial" w:hAnsi="Arial" w:cs="Arial"/>
          <w:color w:val="000000"/>
          <w:sz w:val="24"/>
          <w:szCs w:val="24"/>
          <w:lang w:val="en-US"/>
        </w:rPr>
        <w:t xml:space="preserve">Extending Structuration Theory: A Study of an IT-Enabled Budget Reform in the Context of Cross-boundary Collaboration, </w:t>
      </w:r>
      <w:r w:rsidRPr="006D092C">
        <w:rPr>
          <w:rFonts w:ascii="Arial" w:hAnsi="Arial" w:cs="Arial"/>
          <w:i/>
          <w:color w:val="000000"/>
          <w:sz w:val="24"/>
          <w:szCs w:val="24"/>
          <w:lang w:val="en-US"/>
        </w:rPr>
        <w:t>Government Information Quarterly</w:t>
      </w:r>
      <w:r>
        <w:rPr>
          <w:rFonts w:ascii="Arial" w:hAnsi="Arial" w:cs="Arial"/>
          <w:i/>
          <w:color w:val="000000"/>
          <w:sz w:val="24"/>
          <w:szCs w:val="24"/>
          <w:lang w:val="en-US"/>
        </w:rPr>
        <w:t xml:space="preserve"> </w:t>
      </w:r>
      <w:r w:rsidRPr="006D092C">
        <w:rPr>
          <w:rFonts w:ascii="Arial" w:hAnsi="Arial" w:cs="Arial"/>
          <w:color w:val="000000"/>
          <w:sz w:val="24"/>
          <w:szCs w:val="24"/>
          <w:lang w:val="en-US"/>
        </w:rPr>
        <w:t>(Artí</w:t>
      </w:r>
      <w:r>
        <w:rPr>
          <w:rFonts w:ascii="Arial" w:hAnsi="Arial" w:cs="Arial"/>
          <w:color w:val="000000"/>
          <w:sz w:val="24"/>
          <w:szCs w:val="24"/>
          <w:lang w:val="en-US"/>
        </w:rPr>
        <w:t>culo aceptado para publicación en 2012)</w:t>
      </w:r>
      <w:r w:rsidRPr="006D092C">
        <w:rPr>
          <w:rFonts w:ascii="Arial" w:hAnsi="Arial" w:cs="Arial"/>
          <w:color w:val="000000"/>
          <w:sz w:val="24"/>
          <w:szCs w:val="24"/>
          <w:lang w:val="en-US"/>
        </w:rPr>
        <w:t>.</w:t>
      </w:r>
    </w:p>
    <w:p w14:paraId="3EC94FF4" w14:textId="77777777" w:rsidR="006D092C" w:rsidRDefault="006D092C" w:rsidP="00C32406">
      <w:pPr>
        <w:rPr>
          <w:rFonts w:ascii="Arial" w:hAnsi="Arial" w:cs="Arial"/>
          <w:color w:val="000000"/>
          <w:sz w:val="24"/>
          <w:szCs w:val="24"/>
          <w:lang w:val="en-US"/>
        </w:rPr>
      </w:pPr>
      <w:proofErr w:type="gramStart"/>
      <w:r w:rsidRPr="006D092C">
        <w:rPr>
          <w:rFonts w:ascii="Arial" w:hAnsi="Arial" w:cs="Arial"/>
          <w:b/>
          <w:color w:val="000000"/>
          <w:sz w:val="24"/>
          <w:szCs w:val="24"/>
          <w:lang w:val="en-US"/>
        </w:rPr>
        <w:t>Puron-Cid, G. y Gil-Garcia, J. R. (2004).</w:t>
      </w:r>
      <w:proofErr w:type="gramEnd"/>
      <w:r w:rsidRPr="006D092C">
        <w:rPr>
          <w:rFonts w:ascii="Arial" w:hAnsi="Arial" w:cs="Arial"/>
          <w:b/>
          <w:color w:val="000000"/>
          <w:sz w:val="24"/>
          <w:szCs w:val="24"/>
          <w:lang w:val="en-US"/>
        </w:rPr>
        <w:t xml:space="preserve"> </w:t>
      </w:r>
      <w:r w:rsidRPr="006D092C">
        <w:rPr>
          <w:rFonts w:ascii="Arial" w:hAnsi="Arial" w:cs="Arial"/>
          <w:color w:val="000000"/>
          <w:sz w:val="24"/>
          <w:szCs w:val="24"/>
          <w:lang w:val="en-US"/>
        </w:rPr>
        <w:t xml:space="preserve">Enacting </w:t>
      </w:r>
      <w:proofErr w:type="gramStart"/>
      <w:r w:rsidRPr="006D092C">
        <w:rPr>
          <w:rFonts w:ascii="Arial" w:hAnsi="Arial" w:cs="Arial"/>
          <w:color w:val="000000"/>
          <w:sz w:val="24"/>
          <w:szCs w:val="24"/>
          <w:lang w:val="en-US"/>
        </w:rPr>
        <w:t>e-budgeting</w:t>
      </w:r>
      <w:proofErr w:type="gramEnd"/>
      <w:r w:rsidRPr="006D092C">
        <w:rPr>
          <w:rFonts w:ascii="Arial" w:hAnsi="Arial" w:cs="Arial"/>
          <w:color w:val="000000"/>
          <w:sz w:val="24"/>
          <w:szCs w:val="24"/>
          <w:lang w:val="en-US"/>
        </w:rPr>
        <w:t xml:space="preserve"> in </w:t>
      </w:r>
      <w:r>
        <w:rPr>
          <w:rFonts w:ascii="Arial" w:hAnsi="Arial" w:cs="Arial"/>
          <w:color w:val="000000"/>
          <w:sz w:val="24"/>
          <w:szCs w:val="24"/>
          <w:lang w:val="en-US"/>
        </w:rPr>
        <w:t>M</w:t>
      </w:r>
      <w:r w:rsidRPr="006D092C">
        <w:rPr>
          <w:rFonts w:ascii="Arial" w:hAnsi="Arial" w:cs="Arial"/>
          <w:color w:val="000000"/>
          <w:sz w:val="24"/>
          <w:szCs w:val="24"/>
          <w:lang w:val="en-US"/>
        </w:rPr>
        <w:t xml:space="preserve">exico. </w:t>
      </w:r>
      <w:r w:rsidRPr="006D092C">
        <w:rPr>
          <w:rFonts w:ascii="Arial" w:hAnsi="Arial" w:cs="Arial"/>
          <w:i/>
          <w:color w:val="000000"/>
          <w:sz w:val="24"/>
          <w:szCs w:val="24"/>
          <w:lang w:val="en-US"/>
        </w:rPr>
        <w:t>Public Finance and Management</w:t>
      </w:r>
      <w:r>
        <w:rPr>
          <w:rFonts w:ascii="Arial" w:hAnsi="Arial" w:cs="Arial"/>
          <w:color w:val="000000"/>
          <w:sz w:val="24"/>
          <w:szCs w:val="24"/>
          <w:lang w:val="en-US"/>
        </w:rPr>
        <w:t>, 4(2), pp. 182-217.</w:t>
      </w:r>
    </w:p>
    <w:p w14:paraId="4C0D23A0" w14:textId="77777777" w:rsidR="006D092C" w:rsidRPr="006D092C" w:rsidRDefault="006D092C" w:rsidP="00C32406">
      <w:pPr>
        <w:rPr>
          <w:rFonts w:ascii="Arial" w:hAnsi="Arial" w:cs="Arial"/>
          <w:color w:val="000000"/>
          <w:sz w:val="24"/>
          <w:szCs w:val="24"/>
          <w:lang w:val="en-US"/>
        </w:rPr>
      </w:pPr>
      <w:r w:rsidRPr="006D092C">
        <w:rPr>
          <w:rFonts w:ascii="Arial" w:hAnsi="Arial" w:cs="Arial"/>
          <w:b/>
          <w:color w:val="000000"/>
          <w:sz w:val="24"/>
          <w:szCs w:val="24"/>
          <w:lang w:val="en-US"/>
        </w:rPr>
        <w:t>Roberts, P. y Henderson, R. (2000</w:t>
      </w:r>
      <w:r>
        <w:rPr>
          <w:rFonts w:ascii="Arial" w:hAnsi="Arial" w:cs="Arial"/>
          <w:color w:val="000000"/>
          <w:sz w:val="24"/>
          <w:szCs w:val="24"/>
          <w:lang w:val="en-US"/>
        </w:rPr>
        <w:t xml:space="preserve">). Information technology acceptance in a sample of government employees: a test of the technology acceptance model. </w:t>
      </w:r>
      <w:r w:rsidRPr="006D092C">
        <w:rPr>
          <w:rFonts w:ascii="Arial" w:hAnsi="Arial" w:cs="Arial"/>
          <w:i/>
          <w:color w:val="000000"/>
          <w:sz w:val="24"/>
          <w:szCs w:val="24"/>
          <w:lang w:val="en-US"/>
        </w:rPr>
        <w:t>Interacting with Computers</w:t>
      </w:r>
      <w:r>
        <w:rPr>
          <w:rFonts w:ascii="Arial" w:hAnsi="Arial" w:cs="Arial"/>
          <w:color w:val="000000"/>
          <w:sz w:val="24"/>
          <w:szCs w:val="24"/>
          <w:lang w:val="en-US"/>
        </w:rPr>
        <w:t>, 12(5), pp. 425-443.</w:t>
      </w:r>
    </w:p>
    <w:p w14:paraId="2F1C7EC1" w14:textId="77777777" w:rsidR="005B505C" w:rsidRPr="005B505C" w:rsidRDefault="005B505C" w:rsidP="00C32406">
      <w:pPr>
        <w:rPr>
          <w:rFonts w:ascii="Arial" w:hAnsi="Arial" w:cs="Arial"/>
          <w:color w:val="000000"/>
          <w:sz w:val="24"/>
          <w:szCs w:val="24"/>
          <w:lang w:val="en-US"/>
        </w:rPr>
      </w:pPr>
      <w:r w:rsidRPr="006D092C">
        <w:rPr>
          <w:rFonts w:ascii="Arial" w:hAnsi="Arial" w:cs="Arial"/>
          <w:b/>
          <w:color w:val="000000"/>
          <w:sz w:val="24"/>
          <w:szCs w:val="24"/>
        </w:rPr>
        <w:lastRenderedPageBreak/>
        <w:t>Sandoval, R. y Gil-Garcia, J. R. (2006).</w:t>
      </w:r>
      <w:r w:rsidRPr="006D092C">
        <w:rPr>
          <w:rFonts w:ascii="Arial" w:hAnsi="Arial" w:cs="Arial"/>
          <w:color w:val="000000"/>
          <w:sz w:val="24"/>
          <w:szCs w:val="24"/>
        </w:rPr>
        <w:t xml:space="preserve"> </w:t>
      </w:r>
      <w:proofErr w:type="gramStart"/>
      <w:r w:rsidRPr="005B505C">
        <w:rPr>
          <w:rFonts w:ascii="Arial" w:hAnsi="Arial" w:cs="Arial"/>
          <w:color w:val="000000"/>
          <w:sz w:val="24"/>
          <w:szCs w:val="24"/>
          <w:lang w:val="en-US"/>
        </w:rPr>
        <w:t>“E.Government Portals in Mexico”, en Menhid Khosrow-Pour (ed.),</w:t>
      </w:r>
      <w:r>
        <w:rPr>
          <w:rFonts w:ascii="Arial" w:hAnsi="Arial" w:cs="Arial"/>
          <w:color w:val="000000"/>
          <w:sz w:val="24"/>
          <w:szCs w:val="24"/>
          <w:lang w:val="en-US"/>
        </w:rPr>
        <w:t xml:space="preserve"> </w:t>
      </w:r>
      <w:r w:rsidRPr="005B505C">
        <w:rPr>
          <w:rFonts w:ascii="Arial" w:hAnsi="Arial" w:cs="Arial"/>
          <w:i/>
          <w:color w:val="000000"/>
          <w:sz w:val="24"/>
          <w:szCs w:val="24"/>
          <w:lang w:val="en-US"/>
        </w:rPr>
        <w:t>Encyclopedia of E-Commerce, E-Government and Mobile Commerce</w:t>
      </w:r>
      <w:r>
        <w:rPr>
          <w:rFonts w:ascii="Arial" w:hAnsi="Arial" w:cs="Arial"/>
          <w:color w:val="000000"/>
          <w:sz w:val="24"/>
          <w:szCs w:val="24"/>
          <w:lang w:val="en-US"/>
        </w:rPr>
        <w:t>.</w:t>
      </w:r>
      <w:proofErr w:type="gramEnd"/>
      <w:r>
        <w:rPr>
          <w:rFonts w:ascii="Arial" w:hAnsi="Arial" w:cs="Arial"/>
          <w:color w:val="000000"/>
          <w:sz w:val="24"/>
          <w:szCs w:val="24"/>
          <w:lang w:val="en-US"/>
        </w:rPr>
        <w:t xml:space="preserve"> Hershey</w:t>
      </w:r>
      <w:r w:rsidR="006D092C">
        <w:rPr>
          <w:rFonts w:ascii="Arial" w:hAnsi="Arial" w:cs="Arial"/>
          <w:color w:val="000000"/>
          <w:sz w:val="24"/>
          <w:szCs w:val="24"/>
          <w:lang w:val="en-US"/>
        </w:rPr>
        <w:t>, PA</w:t>
      </w:r>
      <w:r>
        <w:rPr>
          <w:rFonts w:ascii="Arial" w:hAnsi="Arial" w:cs="Arial"/>
          <w:color w:val="000000"/>
          <w:sz w:val="24"/>
          <w:szCs w:val="24"/>
          <w:lang w:val="en-US"/>
        </w:rPr>
        <w:t>: Idea Group</w:t>
      </w:r>
      <w:r w:rsidR="006D092C">
        <w:rPr>
          <w:rFonts w:ascii="Arial" w:hAnsi="Arial" w:cs="Arial"/>
          <w:color w:val="000000"/>
          <w:sz w:val="24"/>
          <w:szCs w:val="24"/>
          <w:lang w:val="en-US"/>
        </w:rPr>
        <w:t xml:space="preserve"> Publishing</w:t>
      </w:r>
      <w:r>
        <w:rPr>
          <w:rFonts w:ascii="Arial" w:hAnsi="Arial" w:cs="Arial"/>
          <w:color w:val="000000"/>
          <w:sz w:val="24"/>
          <w:szCs w:val="24"/>
          <w:lang w:val="en-US"/>
        </w:rPr>
        <w:t>.</w:t>
      </w:r>
    </w:p>
    <w:p w14:paraId="73376C7B" w14:textId="77777777" w:rsidR="007A021D" w:rsidRDefault="005B505C" w:rsidP="00C32406">
      <w:pPr>
        <w:rPr>
          <w:rFonts w:ascii="Arial" w:hAnsi="Arial" w:cs="Arial"/>
          <w:color w:val="000000"/>
          <w:sz w:val="24"/>
          <w:szCs w:val="24"/>
        </w:rPr>
      </w:pPr>
      <w:r w:rsidRPr="005B505C">
        <w:rPr>
          <w:rFonts w:ascii="Arial" w:hAnsi="Arial" w:cs="Arial"/>
          <w:b/>
          <w:color w:val="000000"/>
          <w:sz w:val="24"/>
          <w:szCs w:val="24"/>
        </w:rPr>
        <w:t xml:space="preserve">Sandoval, R. y Gil-Garcia, J. R. (2009). </w:t>
      </w:r>
      <w:r>
        <w:rPr>
          <w:rFonts w:ascii="Arial" w:hAnsi="Arial" w:cs="Arial"/>
          <w:color w:val="000000"/>
          <w:sz w:val="24"/>
          <w:szCs w:val="24"/>
        </w:rPr>
        <w:t xml:space="preserve">“Propuesta de evaluación para portales de gobierno electrónico basada en el enfoque teórico evolutivo”, en </w:t>
      </w:r>
      <w:r w:rsidRPr="005B505C">
        <w:rPr>
          <w:rFonts w:ascii="Arial" w:hAnsi="Arial" w:cs="Arial"/>
          <w:i/>
          <w:color w:val="000000"/>
          <w:sz w:val="24"/>
          <w:szCs w:val="24"/>
        </w:rPr>
        <w:t>Estado, Gobierno, Gestión Pública: Revista Chilena de Administración Pública</w:t>
      </w:r>
      <w:r>
        <w:rPr>
          <w:rFonts w:ascii="Arial" w:hAnsi="Arial" w:cs="Arial"/>
          <w:color w:val="000000"/>
          <w:sz w:val="24"/>
          <w:szCs w:val="24"/>
        </w:rPr>
        <w:t>, núm 14, diciembre 2009, pp. 84-122.</w:t>
      </w:r>
    </w:p>
    <w:p w14:paraId="304997A1" w14:textId="77777777" w:rsidR="006D092C" w:rsidRDefault="006D092C" w:rsidP="00C32406">
      <w:pPr>
        <w:rPr>
          <w:rFonts w:ascii="Arial" w:hAnsi="Arial" w:cs="Arial"/>
          <w:color w:val="000000"/>
          <w:sz w:val="24"/>
          <w:szCs w:val="24"/>
        </w:rPr>
      </w:pPr>
      <w:r w:rsidRPr="006D092C">
        <w:rPr>
          <w:rFonts w:ascii="Arial" w:hAnsi="Arial" w:cs="Arial"/>
          <w:b/>
          <w:color w:val="000000"/>
          <w:sz w:val="24"/>
          <w:szCs w:val="24"/>
        </w:rPr>
        <w:t>Shelin, S. H. (2003).</w:t>
      </w:r>
      <w:r>
        <w:rPr>
          <w:rFonts w:ascii="Arial" w:hAnsi="Arial" w:cs="Arial"/>
          <w:color w:val="000000"/>
          <w:sz w:val="24"/>
          <w:szCs w:val="24"/>
        </w:rPr>
        <w:t xml:space="preserve"> E-Government: An Overview. </w:t>
      </w:r>
      <w:r>
        <w:rPr>
          <w:rFonts w:ascii="Arial" w:hAnsi="Arial" w:cs="Arial"/>
          <w:color w:val="000000"/>
          <w:sz w:val="24"/>
          <w:szCs w:val="24"/>
          <w:lang w:val="en-US"/>
        </w:rPr>
        <w:t xml:space="preserve">In G. D. Garson (Ed.), </w:t>
      </w:r>
      <w:r w:rsidRPr="006D092C">
        <w:rPr>
          <w:rFonts w:ascii="Arial" w:hAnsi="Arial" w:cs="Arial"/>
          <w:i/>
          <w:color w:val="000000"/>
          <w:sz w:val="24"/>
          <w:szCs w:val="24"/>
          <w:lang w:val="en-US"/>
        </w:rPr>
        <w:t>Public Information Technology: Policy and Management Issues</w:t>
      </w:r>
      <w:r>
        <w:rPr>
          <w:rFonts w:ascii="Arial" w:hAnsi="Arial" w:cs="Arial"/>
          <w:color w:val="000000"/>
          <w:sz w:val="24"/>
          <w:szCs w:val="24"/>
          <w:lang w:val="en-US"/>
        </w:rPr>
        <w:t xml:space="preserve">. </w:t>
      </w:r>
      <w:r w:rsidRPr="006D092C">
        <w:rPr>
          <w:rFonts w:ascii="Arial" w:hAnsi="Arial" w:cs="Arial"/>
          <w:color w:val="000000"/>
          <w:sz w:val="24"/>
          <w:szCs w:val="24"/>
        </w:rPr>
        <w:t xml:space="preserve">Hershey, PA: Idea Group Publishing. Pp. </w:t>
      </w:r>
      <w:r>
        <w:rPr>
          <w:rFonts w:ascii="Arial" w:hAnsi="Arial" w:cs="Arial"/>
          <w:color w:val="000000"/>
          <w:sz w:val="24"/>
          <w:szCs w:val="24"/>
        </w:rPr>
        <w:t>120-137.</w:t>
      </w:r>
    </w:p>
    <w:p w14:paraId="124AD987" w14:textId="77777777" w:rsidR="00A06253" w:rsidRPr="00A06253" w:rsidRDefault="00A06253" w:rsidP="00C32406">
      <w:pPr>
        <w:rPr>
          <w:rFonts w:ascii="Arial" w:hAnsi="Arial" w:cs="Arial"/>
          <w:color w:val="000000"/>
          <w:sz w:val="24"/>
          <w:szCs w:val="24"/>
          <w:lang w:val="en-US"/>
        </w:rPr>
      </w:pPr>
      <w:r w:rsidRPr="00A06253">
        <w:rPr>
          <w:rFonts w:ascii="Arial" w:hAnsi="Arial" w:cs="Arial"/>
          <w:b/>
          <w:color w:val="000000"/>
          <w:sz w:val="24"/>
          <w:szCs w:val="24"/>
        </w:rPr>
        <w:t>West, D. M. (2005).</w:t>
      </w:r>
      <w:r>
        <w:rPr>
          <w:rFonts w:ascii="Arial" w:hAnsi="Arial" w:cs="Arial"/>
          <w:color w:val="000000"/>
          <w:sz w:val="24"/>
          <w:szCs w:val="24"/>
        </w:rPr>
        <w:t xml:space="preserve"> </w:t>
      </w:r>
      <w:r w:rsidRPr="00A06253">
        <w:rPr>
          <w:rFonts w:ascii="Arial" w:hAnsi="Arial" w:cs="Arial"/>
          <w:i/>
          <w:color w:val="000000"/>
          <w:sz w:val="24"/>
          <w:szCs w:val="24"/>
        </w:rPr>
        <w:t xml:space="preserve">Digital Government. </w:t>
      </w:r>
      <w:proofErr w:type="gramStart"/>
      <w:r w:rsidRPr="00A06253">
        <w:rPr>
          <w:rFonts w:ascii="Arial" w:hAnsi="Arial" w:cs="Arial"/>
          <w:i/>
          <w:color w:val="000000"/>
          <w:sz w:val="24"/>
          <w:szCs w:val="24"/>
          <w:lang w:val="en-US"/>
        </w:rPr>
        <w:t>Technology and Public Sector Performance</w:t>
      </w:r>
      <w:r w:rsidRPr="00A06253">
        <w:rPr>
          <w:rFonts w:ascii="Arial" w:hAnsi="Arial" w:cs="Arial"/>
          <w:color w:val="000000"/>
          <w:sz w:val="24"/>
          <w:szCs w:val="24"/>
          <w:lang w:val="en-US"/>
        </w:rPr>
        <w:t>.</w:t>
      </w:r>
      <w:proofErr w:type="gramEnd"/>
      <w:r w:rsidRPr="00A06253">
        <w:rPr>
          <w:rFonts w:ascii="Arial" w:hAnsi="Arial" w:cs="Arial"/>
          <w:color w:val="000000"/>
          <w:sz w:val="24"/>
          <w:szCs w:val="24"/>
          <w:lang w:val="en-US"/>
        </w:rPr>
        <w:t xml:space="preserve"> </w:t>
      </w:r>
      <w:r>
        <w:rPr>
          <w:rFonts w:ascii="Arial" w:hAnsi="Arial" w:cs="Arial"/>
          <w:color w:val="000000"/>
          <w:sz w:val="24"/>
          <w:szCs w:val="24"/>
          <w:lang w:val="en-US"/>
        </w:rPr>
        <w:t>Princeton, NJ: Princeton University Press.</w:t>
      </w:r>
    </w:p>
    <w:p w14:paraId="5C87C1F2" w14:textId="77777777" w:rsidR="005B505C" w:rsidRPr="00A06253" w:rsidRDefault="005B505C" w:rsidP="00C32406">
      <w:pPr>
        <w:rPr>
          <w:rFonts w:ascii="Nyala" w:eastAsia="Arial Unicode MS" w:hAnsi="Nyala" w:cs="Arial Unicode MS"/>
          <w:bCs/>
          <w:sz w:val="24"/>
          <w:szCs w:val="24"/>
          <w:lang w:val="en-US"/>
        </w:rPr>
      </w:pPr>
    </w:p>
    <w:p w14:paraId="5F2839B4" w14:textId="77777777" w:rsidR="00C32406" w:rsidRDefault="00C32406" w:rsidP="00C32406">
      <w:pPr>
        <w:rPr>
          <w:rFonts w:ascii="Nyala" w:eastAsia="Arial Unicode MS" w:hAnsi="Nyala" w:cs="Arial Unicode MS"/>
          <w:bCs/>
          <w:sz w:val="24"/>
          <w:szCs w:val="24"/>
          <w:lang w:val="en-US"/>
        </w:rPr>
      </w:pPr>
    </w:p>
    <w:p w14:paraId="253A9199" w14:textId="77777777" w:rsidR="00323F33" w:rsidRDefault="00323F33" w:rsidP="00C32406">
      <w:pPr>
        <w:rPr>
          <w:rFonts w:ascii="Nyala" w:eastAsia="Arial Unicode MS" w:hAnsi="Nyala" w:cs="Arial Unicode MS"/>
          <w:bCs/>
          <w:sz w:val="24"/>
          <w:szCs w:val="24"/>
          <w:lang w:val="en-US"/>
        </w:rPr>
      </w:pPr>
    </w:p>
    <w:p w14:paraId="52F060F0" w14:textId="77777777" w:rsidR="00323F33" w:rsidRDefault="00323F33" w:rsidP="00C32406">
      <w:pPr>
        <w:rPr>
          <w:rFonts w:ascii="Nyala" w:eastAsia="Arial Unicode MS" w:hAnsi="Nyala" w:cs="Arial Unicode MS"/>
          <w:bCs/>
          <w:sz w:val="24"/>
          <w:szCs w:val="24"/>
          <w:lang w:val="en-US"/>
        </w:rPr>
      </w:pPr>
    </w:p>
    <w:p w14:paraId="6AC3C687" w14:textId="77777777" w:rsidR="00323F33" w:rsidRDefault="00323F33" w:rsidP="00C32406">
      <w:pPr>
        <w:rPr>
          <w:rFonts w:ascii="Nyala" w:eastAsia="Arial Unicode MS" w:hAnsi="Nyala" w:cs="Arial Unicode MS"/>
          <w:bCs/>
          <w:sz w:val="24"/>
          <w:szCs w:val="24"/>
          <w:lang w:val="en-US"/>
        </w:rPr>
      </w:pPr>
    </w:p>
    <w:p w14:paraId="73A42618" w14:textId="77777777" w:rsidR="00323F33" w:rsidRDefault="00323F33" w:rsidP="00C32406">
      <w:pPr>
        <w:rPr>
          <w:rFonts w:ascii="Nyala" w:eastAsia="Arial Unicode MS" w:hAnsi="Nyala" w:cs="Arial Unicode MS"/>
          <w:bCs/>
          <w:sz w:val="24"/>
          <w:szCs w:val="24"/>
          <w:lang w:val="en-US"/>
        </w:rPr>
      </w:pPr>
    </w:p>
    <w:p w14:paraId="7B566CFD" w14:textId="77777777" w:rsidR="001A28D0" w:rsidRDefault="001A28D0" w:rsidP="00C32406">
      <w:pPr>
        <w:rPr>
          <w:rFonts w:ascii="Nyala" w:eastAsia="Arial Unicode MS" w:hAnsi="Nyala" w:cs="Arial Unicode MS"/>
          <w:b/>
          <w:bCs/>
          <w:sz w:val="24"/>
          <w:szCs w:val="24"/>
          <w:lang w:val="es-ES"/>
        </w:rPr>
      </w:pPr>
      <w:r w:rsidRPr="005B505C">
        <w:rPr>
          <w:rFonts w:ascii="Nyala" w:eastAsia="Arial Unicode MS" w:hAnsi="Nyala" w:cs="Arial Unicode MS"/>
          <w:b/>
          <w:bCs/>
          <w:sz w:val="24"/>
          <w:szCs w:val="24"/>
        </w:rPr>
        <w:t>ANEXO 1</w:t>
      </w:r>
      <w:r w:rsidR="00502302">
        <w:rPr>
          <w:rFonts w:ascii="Nyala" w:eastAsia="Arial Unicode MS" w:hAnsi="Nyala" w:cs="Arial Unicode MS"/>
          <w:b/>
          <w:bCs/>
          <w:sz w:val="24"/>
          <w:szCs w:val="24"/>
        </w:rPr>
        <w:t xml:space="preserve">. Variables utilizadas de la </w:t>
      </w:r>
      <w:r w:rsidR="00502302">
        <w:rPr>
          <w:rFonts w:ascii="Nyala" w:eastAsia="Arial Unicode MS" w:hAnsi="Nyala" w:cs="Arial Unicode MS"/>
          <w:b/>
          <w:bCs/>
          <w:sz w:val="24"/>
          <w:szCs w:val="24"/>
          <w:lang w:val="es-ES"/>
        </w:rPr>
        <w:t>Encuesta</w:t>
      </w:r>
      <w:r>
        <w:rPr>
          <w:rFonts w:ascii="Nyala" w:eastAsia="Arial Unicode MS" w:hAnsi="Nyala" w:cs="Arial Unicode MS"/>
          <w:b/>
          <w:bCs/>
          <w:sz w:val="24"/>
          <w:szCs w:val="24"/>
          <w:lang w:val="es-ES"/>
        </w:rPr>
        <w:t xml:space="preserve"> 2009 y Censo 2011</w:t>
      </w:r>
    </w:p>
    <w:tbl>
      <w:tblPr>
        <w:tblW w:w="0" w:type="auto"/>
        <w:jc w:val="center"/>
        <w:tblInd w:w="-3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4665"/>
        <w:gridCol w:w="996"/>
        <w:gridCol w:w="893"/>
      </w:tblGrid>
      <w:tr w:rsidR="001A28D0" w:rsidRPr="00A64BD8" w14:paraId="4BFE091D" w14:textId="77777777" w:rsidTr="00816896">
        <w:trPr>
          <w:jc w:val="center"/>
        </w:trPr>
        <w:tc>
          <w:tcPr>
            <w:tcW w:w="2252" w:type="dxa"/>
            <w:vAlign w:val="center"/>
          </w:tcPr>
          <w:p w14:paraId="3DA012EE" w14:textId="77777777" w:rsidR="001A28D0" w:rsidRPr="00A64BD8" w:rsidRDefault="001A28D0" w:rsidP="00816896">
            <w:pPr>
              <w:jc w:val="center"/>
              <w:rPr>
                <w:rFonts w:ascii="Nyala" w:eastAsia="Arial Unicode MS" w:hAnsi="Nyala" w:cs="Arial Unicode MS"/>
                <w:b/>
                <w:bCs/>
                <w:lang w:val="es-ES"/>
              </w:rPr>
            </w:pPr>
            <w:r w:rsidRPr="00A64BD8">
              <w:rPr>
                <w:rFonts w:ascii="Nyala" w:eastAsia="Arial Unicode MS" w:hAnsi="Nyala" w:cs="Arial Unicode MS"/>
                <w:b/>
                <w:bCs/>
                <w:lang w:val="es-ES"/>
              </w:rPr>
              <w:t>Variable</w:t>
            </w:r>
          </w:p>
        </w:tc>
        <w:tc>
          <w:tcPr>
            <w:tcW w:w="4665" w:type="dxa"/>
            <w:vAlign w:val="center"/>
          </w:tcPr>
          <w:p w14:paraId="41031964" w14:textId="77777777" w:rsidR="001A28D0" w:rsidRPr="00A64BD8" w:rsidRDefault="001A28D0" w:rsidP="00816896">
            <w:pPr>
              <w:jc w:val="center"/>
              <w:rPr>
                <w:rFonts w:ascii="Nyala" w:eastAsia="Arial Unicode MS" w:hAnsi="Nyala" w:cs="Arial Unicode MS"/>
                <w:b/>
                <w:bCs/>
                <w:lang w:val="es-ES"/>
              </w:rPr>
            </w:pPr>
            <w:r w:rsidRPr="00A64BD8">
              <w:rPr>
                <w:rFonts w:ascii="Nyala" w:eastAsia="Arial Unicode MS" w:hAnsi="Nyala" w:cs="Arial Unicode MS"/>
                <w:b/>
                <w:bCs/>
                <w:lang w:val="es-ES"/>
              </w:rPr>
              <w:t>Descripción</w:t>
            </w:r>
          </w:p>
        </w:tc>
        <w:tc>
          <w:tcPr>
            <w:tcW w:w="996" w:type="dxa"/>
            <w:vAlign w:val="center"/>
          </w:tcPr>
          <w:p w14:paraId="2EF1DE81" w14:textId="77777777" w:rsidR="001A28D0" w:rsidRPr="00A64BD8" w:rsidRDefault="001A28D0" w:rsidP="00816896">
            <w:pPr>
              <w:jc w:val="center"/>
              <w:rPr>
                <w:rFonts w:ascii="Nyala" w:eastAsia="Arial Unicode MS" w:hAnsi="Nyala" w:cs="Arial Unicode MS"/>
                <w:b/>
                <w:bCs/>
                <w:lang w:val="es-ES"/>
              </w:rPr>
            </w:pPr>
            <w:r w:rsidRPr="00A64BD8">
              <w:rPr>
                <w:rFonts w:ascii="Nyala" w:eastAsia="Arial Unicode MS" w:hAnsi="Nyala" w:cs="Arial Unicode MS"/>
                <w:b/>
                <w:bCs/>
                <w:lang w:val="es-ES"/>
              </w:rPr>
              <w:t>Fuente</w:t>
            </w:r>
          </w:p>
        </w:tc>
        <w:tc>
          <w:tcPr>
            <w:tcW w:w="893" w:type="dxa"/>
            <w:vAlign w:val="center"/>
          </w:tcPr>
          <w:p w14:paraId="0FF1D827" w14:textId="77777777" w:rsidR="001A28D0" w:rsidRPr="00A64BD8" w:rsidRDefault="001A28D0" w:rsidP="00816896">
            <w:pPr>
              <w:jc w:val="center"/>
              <w:rPr>
                <w:rFonts w:ascii="Nyala" w:eastAsia="Arial Unicode MS" w:hAnsi="Nyala" w:cs="Arial Unicode MS"/>
                <w:b/>
                <w:bCs/>
                <w:lang w:val="es-ES"/>
              </w:rPr>
            </w:pPr>
            <w:r w:rsidRPr="00A64BD8">
              <w:rPr>
                <w:rFonts w:ascii="Nyala" w:eastAsia="Arial Unicode MS" w:hAnsi="Nyala" w:cs="Arial Unicode MS"/>
                <w:b/>
                <w:bCs/>
                <w:lang w:val="es-ES"/>
              </w:rPr>
              <w:t>Año</w:t>
            </w:r>
          </w:p>
        </w:tc>
      </w:tr>
      <w:tr w:rsidR="001A28D0" w:rsidRPr="00A64BD8" w14:paraId="231148A8" w14:textId="77777777" w:rsidTr="00816896">
        <w:trPr>
          <w:jc w:val="center"/>
        </w:trPr>
        <w:tc>
          <w:tcPr>
            <w:tcW w:w="2252" w:type="dxa"/>
            <w:vAlign w:val="center"/>
          </w:tcPr>
          <w:p w14:paraId="6BB0792C"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C09: Número total de computadoras por municipio en 2009</w:t>
            </w:r>
          </w:p>
        </w:tc>
        <w:tc>
          <w:tcPr>
            <w:tcW w:w="4665" w:type="dxa"/>
            <w:vAlign w:val="center"/>
          </w:tcPr>
          <w:p w14:paraId="6C256C71"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Son las computadoras que se utilizan en las administraciones públicas locales para el ejercicio de sus funciones.</w:t>
            </w:r>
          </w:p>
        </w:tc>
        <w:tc>
          <w:tcPr>
            <w:tcW w:w="996" w:type="dxa"/>
            <w:vAlign w:val="center"/>
          </w:tcPr>
          <w:p w14:paraId="72BE14C6"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Encuesta 2009</w:t>
            </w:r>
          </w:p>
        </w:tc>
        <w:tc>
          <w:tcPr>
            <w:tcW w:w="893" w:type="dxa"/>
            <w:vAlign w:val="center"/>
          </w:tcPr>
          <w:p w14:paraId="012FD529"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2009</w:t>
            </w:r>
          </w:p>
        </w:tc>
      </w:tr>
      <w:tr w:rsidR="001A28D0" w:rsidRPr="00A64BD8" w14:paraId="3AE472F0" w14:textId="77777777" w:rsidTr="00816896">
        <w:trPr>
          <w:jc w:val="center"/>
        </w:trPr>
        <w:tc>
          <w:tcPr>
            <w:tcW w:w="2252" w:type="dxa"/>
            <w:vAlign w:val="center"/>
          </w:tcPr>
          <w:p w14:paraId="691D28CD"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C10: Número total de computadoras por municipio en 2010</w:t>
            </w:r>
          </w:p>
        </w:tc>
        <w:tc>
          <w:tcPr>
            <w:tcW w:w="4665" w:type="dxa"/>
            <w:vAlign w:val="center"/>
          </w:tcPr>
          <w:p w14:paraId="1EB328A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Son las computadoras que se utilizan en las administraciones públicas locales para el ejercicio de sus funciones.</w:t>
            </w:r>
          </w:p>
        </w:tc>
        <w:tc>
          <w:tcPr>
            <w:tcW w:w="996" w:type="dxa"/>
            <w:vAlign w:val="center"/>
          </w:tcPr>
          <w:p w14:paraId="5A2BB801"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5A3EEBAF"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Cierre del 2010</w:t>
            </w:r>
          </w:p>
        </w:tc>
      </w:tr>
      <w:tr w:rsidR="001A28D0" w:rsidRPr="00A64BD8" w14:paraId="4FB78D7B" w14:textId="77777777" w:rsidTr="00816896">
        <w:trPr>
          <w:jc w:val="center"/>
        </w:trPr>
        <w:tc>
          <w:tcPr>
            <w:tcW w:w="2252" w:type="dxa"/>
            <w:vAlign w:val="center"/>
          </w:tcPr>
          <w:p w14:paraId="691A3D46"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Del C10_1 al C10_33: Número de computadoras por función del municipio</w:t>
            </w:r>
          </w:p>
        </w:tc>
        <w:tc>
          <w:tcPr>
            <w:tcW w:w="4665" w:type="dxa"/>
            <w:vAlign w:val="center"/>
          </w:tcPr>
          <w:p w14:paraId="2EAD8956" w14:textId="77777777" w:rsidR="001A28D0" w:rsidRPr="00A64BD8" w:rsidRDefault="001A28D0" w:rsidP="00A64BD8">
            <w:pPr>
              <w:jc w:val="left"/>
              <w:rPr>
                <w:rFonts w:ascii="Nyala" w:eastAsia="Arial Unicode MS" w:hAnsi="Nyala" w:cs="Arial Unicode MS"/>
                <w:bCs/>
                <w:lang w:val="es-ES"/>
              </w:rPr>
            </w:pPr>
            <w:r w:rsidRPr="00A64BD8">
              <w:rPr>
                <w:rFonts w:ascii="Nyala" w:eastAsia="Arial Unicode MS" w:hAnsi="Nyala" w:cs="Arial Unicode MS"/>
                <w:bCs/>
                <w:lang w:val="es-ES"/>
              </w:rPr>
              <w:t xml:space="preserve">Son las computadoras que se utilizan en las administraciones públicas locales para el ejercicio de cada una de las 33 funciones. </w:t>
            </w:r>
          </w:p>
        </w:tc>
        <w:tc>
          <w:tcPr>
            <w:tcW w:w="996" w:type="dxa"/>
            <w:vAlign w:val="center"/>
          </w:tcPr>
          <w:p w14:paraId="527A7917"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3F8440D2"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Cierre del 2010</w:t>
            </w:r>
          </w:p>
        </w:tc>
      </w:tr>
      <w:tr w:rsidR="001A28D0" w:rsidRPr="00A64BD8" w14:paraId="2448456F" w14:textId="77777777" w:rsidTr="00816896">
        <w:trPr>
          <w:jc w:val="center"/>
        </w:trPr>
        <w:tc>
          <w:tcPr>
            <w:tcW w:w="2252" w:type="dxa"/>
            <w:vAlign w:val="center"/>
          </w:tcPr>
          <w:p w14:paraId="4FBB95AD"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X09: ¿Cuenta con conexión de internet? (Sí=1, No=0)</w:t>
            </w:r>
          </w:p>
        </w:tc>
        <w:tc>
          <w:tcPr>
            <w:tcW w:w="4665" w:type="dxa"/>
            <w:vAlign w:val="center"/>
          </w:tcPr>
          <w:p w14:paraId="6A6A0090"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Clasifica a los municipios que cuentan con conexión a internet.</w:t>
            </w:r>
          </w:p>
        </w:tc>
        <w:tc>
          <w:tcPr>
            <w:tcW w:w="996" w:type="dxa"/>
            <w:vAlign w:val="center"/>
          </w:tcPr>
          <w:p w14:paraId="7FA471AB"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Encuesta 2009</w:t>
            </w:r>
          </w:p>
        </w:tc>
        <w:tc>
          <w:tcPr>
            <w:tcW w:w="893" w:type="dxa"/>
            <w:vAlign w:val="center"/>
          </w:tcPr>
          <w:p w14:paraId="62A9B9C2"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2009</w:t>
            </w:r>
          </w:p>
        </w:tc>
      </w:tr>
      <w:tr w:rsidR="001A28D0" w:rsidRPr="00A64BD8" w14:paraId="733241E5" w14:textId="77777777" w:rsidTr="00816896">
        <w:trPr>
          <w:jc w:val="center"/>
        </w:trPr>
        <w:tc>
          <w:tcPr>
            <w:tcW w:w="2252" w:type="dxa"/>
            <w:vAlign w:val="center"/>
          </w:tcPr>
          <w:p w14:paraId="039C73C4"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X10a: ¿Cuenta con conexión de internet? (Sí=1, No=0)</w:t>
            </w:r>
          </w:p>
        </w:tc>
        <w:tc>
          <w:tcPr>
            <w:tcW w:w="4665" w:type="dxa"/>
            <w:vAlign w:val="center"/>
          </w:tcPr>
          <w:p w14:paraId="2411E1C6"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Clasifica a los municipios que cuentan con conexión a internet.</w:t>
            </w:r>
          </w:p>
        </w:tc>
        <w:tc>
          <w:tcPr>
            <w:tcW w:w="996" w:type="dxa"/>
            <w:vAlign w:val="center"/>
          </w:tcPr>
          <w:p w14:paraId="5D0F2BE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2A1498AF"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Cierre del 2010</w:t>
            </w:r>
          </w:p>
        </w:tc>
      </w:tr>
      <w:tr w:rsidR="001A28D0" w:rsidRPr="00A64BD8" w14:paraId="36EABD39" w14:textId="77777777" w:rsidTr="00816896">
        <w:trPr>
          <w:jc w:val="center"/>
        </w:trPr>
        <w:tc>
          <w:tcPr>
            <w:tcW w:w="2252" w:type="dxa"/>
            <w:vAlign w:val="center"/>
          </w:tcPr>
          <w:p w14:paraId="6A16E39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 xml:space="preserve">Del X10b_1 al X10b_32: Número de instituciones en la administración municipal con conexión </w:t>
            </w:r>
            <w:r w:rsidRPr="00A64BD8">
              <w:rPr>
                <w:rFonts w:ascii="Nyala" w:eastAsia="Arial Unicode MS" w:hAnsi="Nyala" w:cs="Arial Unicode MS"/>
                <w:bCs/>
                <w:lang w:val="es-ES"/>
              </w:rPr>
              <w:lastRenderedPageBreak/>
              <w:t>a internet</w:t>
            </w:r>
          </w:p>
        </w:tc>
        <w:tc>
          <w:tcPr>
            <w:tcW w:w="4665" w:type="dxa"/>
            <w:vAlign w:val="center"/>
          </w:tcPr>
          <w:p w14:paraId="0B267D11"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lastRenderedPageBreak/>
              <w:t xml:space="preserve">La cantidad de instituciones en la administración pública municipal o delegación que contaron con conexiones a internet al cierre del año 2010 por cada una de las 33 funciones (ver nota al pie No. 4). </w:t>
            </w:r>
          </w:p>
        </w:tc>
        <w:tc>
          <w:tcPr>
            <w:tcW w:w="996" w:type="dxa"/>
            <w:vAlign w:val="center"/>
          </w:tcPr>
          <w:p w14:paraId="5E989AC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1F771844"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Cierre del 2010</w:t>
            </w:r>
          </w:p>
        </w:tc>
      </w:tr>
      <w:tr w:rsidR="001A28D0" w:rsidRPr="00A64BD8" w14:paraId="0CAD9556" w14:textId="77777777" w:rsidTr="00816896">
        <w:trPr>
          <w:jc w:val="center"/>
        </w:trPr>
        <w:tc>
          <w:tcPr>
            <w:tcW w:w="2252" w:type="dxa"/>
            <w:vAlign w:val="center"/>
          </w:tcPr>
          <w:p w14:paraId="666A0959"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lastRenderedPageBreak/>
              <w:t>TSW09: Número de instituciones con servicios en el sitio web en 2009</w:t>
            </w:r>
          </w:p>
        </w:tc>
        <w:tc>
          <w:tcPr>
            <w:tcW w:w="4665" w:type="dxa"/>
            <w:vAlign w:val="center"/>
          </w:tcPr>
          <w:p w14:paraId="0CF58CC7"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La cantidad de instituciones en la administración pública municipal que cuentan con servicios a la ciudadanía a través de sus sitios web</w:t>
            </w:r>
          </w:p>
        </w:tc>
        <w:tc>
          <w:tcPr>
            <w:tcW w:w="996" w:type="dxa"/>
            <w:vAlign w:val="center"/>
          </w:tcPr>
          <w:p w14:paraId="432661EB"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Encuesta 2009</w:t>
            </w:r>
          </w:p>
        </w:tc>
        <w:tc>
          <w:tcPr>
            <w:tcW w:w="893" w:type="dxa"/>
            <w:vAlign w:val="center"/>
          </w:tcPr>
          <w:p w14:paraId="328753FB"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2009</w:t>
            </w:r>
          </w:p>
        </w:tc>
      </w:tr>
      <w:tr w:rsidR="001A28D0" w:rsidRPr="00A64BD8" w14:paraId="2827C14E" w14:textId="77777777" w:rsidTr="00816896">
        <w:trPr>
          <w:jc w:val="center"/>
        </w:trPr>
        <w:tc>
          <w:tcPr>
            <w:tcW w:w="2252" w:type="dxa"/>
            <w:vAlign w:val="center"/>
          </w:tcPr>
          <w:p w14:paraId="7A46ACD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Del TSW09_1 al TSW09_5: Número de instituciones con servicios en el sitio web en 2009, por tipo</w:t>
            </w:r>
          </w:p>
        </w:tc>
        <w:tc>
          <w:tcPr>
            <w:tcW w:w="4665" w:type="dxa"/>
            <w:vAlign w:val="center"/>
          </w:tcPr>
          <w:p w14:paraId="04621246" w14:textId="77777777" w:rsidR="001A28D0" w:rsidRPr="00A64BD8" w:rsidRDefault="001A28D0" w:rsidP="00A64BD8">
            <w:pPr>
              <w:jc w:val="left"/>
              <w:rPr>
                <w:rFonts w:ascii="Nyala" w:eastAsia="Arial Unicode MS" w:hAnsi="Nyala" w:cs="Arial Unicode MS"/>
                <w:bCs/>
                <w:lang w:val="es-ES"/>
              </w:rPr>
            </w:pPr>
            <w:r w:rsidRPr="00A64BD8">
              <w:rPr>
                <w:rFonts w:ascii="Nyala" w:eastAsia="Arial Unicode MS" w:hAnsi="Nyala" w:cs="Arial Unicode MS"/>
                <w:bCs/>
                <w:lang w:val="es-ES"/>
              </w:rPr>
              <w:t xml:space="preserve">La cantidad de instituciones en la administración pública municipal que cuentan con servicios a la ciudadanía a través de sus sitios web, por tipo de servicio: informativo, interactivo, transaccional, no está en su sitio web, no sabe. </w:t>
            </w:r>
          </w:p>
        </w:tc>
        <w:tc>
          <w:tcPr>
            <w:tcW w:w="996" w:type="dxa"/>
            <w:vAlign w:val="center"/>
          </w:tcPr>
          <w:p w14:paraId="4163AA46"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Encuesta 2009</w:t>
            </w:r>
          </w:p>
        </w:tc>
        <w:tc>
          <w:tcPr>
            <w:tcW w:w="893" w:type="dxa"/>
            <w:vAlign w:val="center"/>
          </w:tcPr>
          <w:p w14:paraId="278804AA"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2009</w:t>
            </w:r>
          </w:p>
        </w:tc>
      </w:tr>
      <w:tr w:rsidR="001A28D0" w:rsidRPr="00A64BD8" w14:paraId="02342583" w14:textId="77777777" w:rsidTr="00816896">
        <w:trPr>
          <w:jc w:val="center"/>
        </w:trPr>
        <w:tc>
          <w:tcPr>
            <w:tcW w:w="2252" w:type="dxa"/>
            <w:vAlign w:val="center"/>
          </w:tcPr>
          <w:p w14:paraId="182F951F"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TSW10: Número de instituciones con servicios en el sitio web en 2011</w:t>
            </w:r>
          </w:p>
        </w:tc>
        <w:tc>
          <w:tcPr>
            <w:tcW w:w="4665" w:type="dxa"/>
            <w:vAlign w:val="center"/>
          </w:tcPr>
          <w:p w14:paraId="74787A2F"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La cantidad de instituciones en la administración pública municipal o delegación que proporcionaron servicios, a través de su página web, al momento del levantamiento del cuestionario, (abril-octubre 2011)</w:t>
            </w:r>
          </w:p>
        </w:tc>
        <w:tc>
          <w:tcPr>
            <w:tcW w:w="996" w:type="dxa"/>
            <w:vAlign w:val="center"/>
          </w:tcPr>
          <w:p w14:paraId="4CF4588E"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54F6269D"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abril-octubre 2011</w:t>
            </w:r>
          </w:p>
        </w:tc>
      </w:tr>
      <w:tr w:rsidR="001A28D0" w:rsidRPr="00A64BD8" w14:paraId="5ADA2B82" w14:textId="77777777" w:rsidTr="00816896">
        <w:trPr>
          <w:jc w:val="center"/>
        </w:trPr>
        <w:tc>
          <w:tcPr>
            <w:tcW w:w="2252" w:type="dxa"/>
            <w:vAlign w:val="center"/>
          </w:tcPr>
          <w:p w14:paraId="258FC937"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Del TSW10_1 al TSW10_5: Número de instituciones con servicios en el sitio web en 2009, por tipo</w:t>
            </w:r>
          </w:p>
        </w:tc>
        <w:tc>
          <w:tcPr>
            <w:tcW w:w="4665" w:type="dxa"/>
            <w:vAlign w:val="center"/>
          </w:tcPr>
          <w:p w14:paraId="1827066C"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La cantidad de instituciones en la administración pública municipal o delegación que proporcionaron servicios, a través de su página web, al momento del levantamiento del cuestionario, (abril-octubre 2011), por tipo de servicio: informativo, interactivo, transaccional, no está en su sitio web, no sabe.</w:t>
            </w:r>
          </w:p>
        </w:tc>
        <w:tc>
          <w:tcPr>
            <w:tcW w:w="996" w:type="dxa"/>
            <w:vAlign w:val="center"/>
          </w:tcPr>
          <w:p w14:paraId="2C2E13A2"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Censo 2011</w:t>
            </w:r>
          </w:p>
        </w:tc>
        <w:tc>
          <w:tcPr>
            <w:tcW w:w="893" w:type="dxa"/>
            <w:vAlign w:val="center"/>
          </w:tcPr>
          <w:p w14:paraId="7EB402BE" w14:textId="77777777" w:rsidR="001A28D0" w:rsidRPr="00A64BD8" w:rsidRDefault="001A28D0" w:rsidP="00816896">
            <w:pPr>
              <w:jc w:val="left"/>
              <w:rPr>
                <w:rFonts w:ascii="Nyala" w:eastAsia="Arial Unicode MS" w:hAnsi="Nyala" w:cs="Arial Unicode MS"/>
                <w:bCs/>
                <w:lang w:val="es-ES"/>
              </w:rPr>
            </w:pPr>
            <w:r w:rsidRPr="00A64BD8">
              <w:rPr>
                <w:rFonts w:ascii="Nyala" w:eastAsia="Arial Unicode MS" w:hAnsi="Nyala" w:cs="Arial Unicode MS"/>
                <w:bCs/>
                <w:lang w:val="es-ES"/>
              </w:rPr>
              <w:t>abril-octubre 2011</w:t>
            </w:r>
          </w:p>
        </w:tc>
      </w:tr>
    </w:tbl>
    <w:p w14:paraId="7EC3F70F" w14:textId="77777777" w:rsidR="001A28D0" w:rsidRDefault="001A28D0" w:rsidP="001A28D0">
      <w:pPr>
        <w:rPr>
          <w:rFonts w:ascii="Nyala" w:eastAsia="Arial Unicode MS" w:hAnsi="Nyala" w:cs="Arial Unicode MS"/>
          <w:bCs/>
          <w:sz w:val="24"/>
          <w:szCs w:val="24"/>
          <w:lang w:val="es-ES"/>
        </w:rPr>
      </w:pPr>
    </w:p>
    <w:p w14:paraId="3EE9FCAD" w14:textId="77777777" w:rsidR="001A28D0" w:rsidRDefault="001A28D0" w:rsidP="00C32406">
      <w:pPr>
        <w:rPr>
          <w:rFonts w:ascii="Nyala" w:eastAsia="Arial Unicode MS" w:hAnsi="Nyala" w:cs="Arial Unicode MS"/>
          <w:b/>
          <w:bCs/>
          <w:sz w:val="24"/>
          <w:szCs w:val="24"/>
          <w:lang w:val="es-ES"/>
        </w:rPr>
      </w:pPr>
    </w:p>
    <w:p w14:paraId="318F4700" w14:textId="77777777" w:rsidR="001A28D0" w:rsidRPr="001A28D0" w:rsidRDefault="001A28D0" w:rsidP="00C32406">
      <w:pPr>
        <w:rPr>
          <w:rFonts w:ascii="Nyala" w:eastAsia="Arial Unicode MS" w:hAnsi="Nyala" w:cs="Arial Unicode MS"/>
          <w:b/>
          <w:bCs/>
          <w:sz w:val="24"/>
          <w:szCs w:val="24"/>
          <w:lang w:val="es-ES"/>
        </w:rPr>
      </w:pPr>
    </w:p>
    <w:sectPr w:rsidR="001A28D0" w:rsidRPr="001A28D0" w:rsidSect="005D433E">
      <w:footerReference w:type="default" r:id="rId16"/>
      <w:pgSz w:w="12240" w:h="15840" w:code="1"/>
      <w:pgMar w:top="1701" w:right="1701" w:bottom="1701" w:left="1701"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19A86" w14:textId="77777777" w:rsidR="004E08A1" w:rsidRDefault="004E08A1" w:rsidP="00CD0AF6">
      <w:pPr>
        <w:spacing w:after="0"/>
      </w:pPr>
      <w:r>
        <w:separator/>
      </w:r>
    </w:p>
  </w:endnote>
  <w:endnote w:type="continuationSeparator" w:id="0">
    <w:p w14:paraId="4CCBB32F" w14:textId="77777777" w:rsidR="004E08A1" w:rsidRDefault="004E08A1" w:rsidP="00CD0A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Nyala">
    <w:altName w:val="Gill Sans"/>
    <w:charset w:val="00"/>
    <w:family w:val="auto"/>
    <w:pitch w:val="variable"/>
    <w:sig w:usb0="A000006F" w:usb1="00000000" w:usb2="00000800" w:usb3="00000000" w:csb0="00000093"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Gisha">
    <w:altName w:val="Gill Sans"/>
    <w:charset w:val="00"/>
    <w:family w:val="swiss"/>
    <w:pitch w:val="variable"/>
    <w:sig w:usb0="80000807" w:usb1="40000042" w:usb2="00000000" w:usb3="00000000" w:csb0="00000021" w:csb1="00000000"/>
  </w:font>
  <w:font w:name="Tahoma">
    <w:panose1 w:val="020B0604030504040204"/>
    <w:charset w:val="59"/>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3608A46" w14:textId="77777777" w:rsidR="003B6450" w:rsidRPr="00625CEB" w:rsidRDefault="004D191B" w:rsidP="00561316">
    <w:pPr>
      <w:pStyle w:val="Piedepgina"/>
    </w:pPr>
    <w:r>
      <w:rPr>
        <w:lang w:val="es-ES" w:eastAsia="es-ES"/>
      </w:rPr>
      <w:pict w14:anchorId="48AD5486">
        <v:group id="Group 80" o:spid="_x0000_s4102" style="position:absolute;left:0;text-align:left;margin-left:-44.45pt;margin-top:756.25pt;width:24.5pt;height:37.6pt;z-index:251656192;mso-position-horizontal-relative:margin;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">
          <v:shapetype id="_x0000_t32" coordsize="21600,21600" o:spt="32" o:oned="t" path="m0,0l21600,21600e" filled="f">
            <v:path arrowok="t" fillok="f" o:connecttype="none"/>
            <o:lock v:ext="edit" shapetype="t"/>
          </v:shapetype>
          <v:shape id="AutoShape 77" o:spid="_x0000_s4104"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0SLsMAAADcAAAADwAAAGRycy9kb3ducmV2LnhtbESPT4vCMBTE7wt+h/AEb2uqQtFqFKkI&#10;exLWv3h7NM+22LyUJqvx25uFhT0OM/MbZrEKphEP6lxtWcFomIAgLqyuuVRwPGw/pyCcR9bYWCYF&#10;L3KwWvY+Fphp++Rveux9KSKEXYYKKu/bTEpXVGTQDW1LHL2b7Qz6KLtS6g6fEW4aOU6SVBqsOS5U&#10;2FJeUXHf/xgFp2BPszwkGzyPZH7dHS8vKidKDfphPQfhKfj/8F/7SytIxyn8nolH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dEi7DAAAA3AAAAA8AAAAAAAAAAAAA&#10;AAAAoQIAAGRycy9kb3ducmV2LnhtbFBLBQYAAAAABAAEAPkAAACRAwAAAAA=&#10;" filled="t" fillcolor="white [3201]" strokecolor="#c0504d [3205]"/>
          <v:rect id="Rectangle 78" o:spid="_x0000_s4103"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9wsMA&#10;AADcAAAADwAAAGRycy9kb3ducmV2LnhtbESP0WqDQBRE3wP5h+UG+pasCdQUm1VECG2fSk0/4OLe&#10;qol7V9yN2nx9NxDo4zAzZ5hDNptOjDS41rKC7SYCQVxZ3XKt4Pt0XL+AcB5ZY2eZFPySgyxdLg6Y&#10;aDvxF42lr0WAsEtQQeN9n0jpqoYMuo3tiYP3YweDPsihlnrAKcBNJ3dRFEuDLYeFBnsqGqou5dUo&#10;cEX1pvG8//jEeZKjl+fnW35T6mk1568gPM3+P/xov2sF8W4P9zPhCM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u9wsMAAADcAAAADwAAAAAAAAAAAAAAAACYAgAAZHJzL2Rv&#10;d25yZXYueG1sUEsFBgAAAAAEAAQA9QAAAIgDAAAAAA==&#10;" fillcolor="white [3201]" strokecolor="#c0504d [3205]">
            <v:textbox>
              <w:txbxContent>
                <w:p w14:paraId="47956899" w14:textId="77777777" w:rsidR="003B6450" w:rsidRPr="00561316" w:rsidRDefault="000C6DCB" w:rsidP="00561316">
                  <w:pPr>
                    <w:rPr>
                      <w:sz w:val="14"/>
                      <w:szCs w:val="14"/>
                    </w:rPr>
                  </w:pPr>
                  <w:r w:rsidRPr="00561316">
                    <w:rPr>
                      <w:sz w:val="14"/>
                      <w:szCs w:val="14"/>
                    </w:rPr>
                    <w:fldChar w:fldCharType="begin"/>
                  </w:r>
                  <w:r w:rsidR="003B6450" w:rsidRPr="00561316">
                    <w:rPr>
                      <w:sz w:val="14"/>
                      <w:szCs w:val="14"/>
                    </w:rPr>
                    <w:instrText xml:space="preserve"> PAGE    \* MERGEFORMAT </w:instrText>
                  </w:r>
                  <w:r w:rsidRPr="00561316">
                    <w:rPr>
                      <w:sz w:val="14"/>
                      <w:szCs w:val="14"/>
                    </w:rPr>
                    <w:fldChar w:fldCharType="separate"/>
                  </w:r>
                  <w:r w:rsidR="004D191B">
                    <w:rPr>
                      <w:noProof/>
                      <w:sz w:val="14"/>
                      <w:szCs w:val="14"/>
                    </w:rPr>
                    <w:t>1</w:t>
                  </w:r>
                  <w:r w:rsidRPr="00561316">
                    <w:rPr>
                      <w:sz w:val="14"/>
                      <w:szCs w:val="14"/>
                    </w:rPr>
                    <w:fldChar w:fldCharType="end"/>
                  </w:r>
                </w:p>
              </w:txbxContent>
            </v:textbox>
          </v:rect>
          <w10:wrap type="square" anchorx="margin" anchory="page"/>
        </v:group>
      </w:pict>
    </w:r>
    <w:r>
      <w:rPr>
        <w:lang w:val="es-ES" w:eastAsia="es-ES"/>
      </w:rPr>
      <w:pict w14:anchorId="3C9082B4">
        <v:group id="Group 28" o:spid="_x0000_s4097" style="position:absolute;left:0;text-align:left;margin-left:105.8pt;margin-top:-17.15pt;width:333.6pt;height:26.95pt;z-index:251661312" coordsize="4236527,342542"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EIAAAAAUmdodGxvbmcAAAEs&#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BzhCSU0EDAAA&#10;AAALXQAAAAEAAACgAAAAIwAAAeAAAEGgAAALQQAYAAH/2P/tAAxBZG9iZV9DTQAB/+4ADkFkb2Jl&#10;AGSAAAAAAf/bAIQADAgICAkIDAkJDBELCgsRFQ8MDA8VGBMTFRMTGBEMDAwMDAwRDAwMDAwMDAwM&#10;DAwMDAwMDAwMDAwMDAwMDAwMDAENCwsNDg0QDg4QFA4ODhQUDg4ODhQRDAwMDAwREQwMDAwMDBEM&#10;DAwMDAwMDAwMDAwMDAwMDAwMDAwMDAwMDAwM/8AAEQgAI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4101" type="#_x0000_t75" style="position:absolute;top:59635;width:1225826;height:258418;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hw&#10;MyjCAAAA2gAAAA8AAABkcnMvZG93bnJldi54bWxEj0GLwjAUhO8L+x/CW/C2pqsgS20qogjqQdzW&#10;i7dH82zLNi+libX+eyMIHoeZ+YZJFoNpRE+dqy0r+BlHIIgLq2suFZzyzfcvCOeRNTaWScGdHCzS&#10;z48EY21v/Ed95ksRIOxiVFB538ZSuqIig25sW+LgXWxn0AfZlVJ3eAtw08hJFM2kwZrDQoUtrSoq&#10;/rOrUbAvD310Xq+a7dQUx3zXZsv8fFdq9DUs5yA8Df4dfrW3WsEEnlfCDZDp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IcDMowgAAANoAAAAPAAAAAAAAAAAAAAAAAJwCAABk&#10;cnMvZG93bnJldi54bWxQSwUGAAAAAAQABAD3AAAAiwMAAAAA&#10;" adj="3600">
            <v:imagedata r:id="rId1" o:title=""/>
            <v:shadow on="t" opacity="26214f" origin=".5,-.5" offset="-26940emu"/>
            <v:path arrowok="t"/>
          </v:shap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4100" type="#_x0000_t88" style="position:absolute;left:4094922;top:6627;width:141605;height:33591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czIvxgAA&#10;ANsAAAAPAAAAZHJzL2Rvd25yZXYueG1sRI9ba8JAFITfC/6H5Qi+lGajhSJpVlFBFMSKl5e+HbIn&#10;l5o9G7KrSf313UKhj8PMfMOk897U4k6tqywrGEcxCOLM6ooLBZfz+mUKwnlkjbVlUvBNDuazwVOK&#10;ibYdH+l+8oUIEHYJKii9bxIpXVaSQRfZhjh4uW0N+iDbQuoWuwA3tZzE8Zs0WHFYKLGhVUnZ9XQz&#10;Cs5fh+fqc5c3+cYXe/mx7B6XVafUaNgv3kF46v1/+K+91Qomr/D7JfwAOfs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9czIvxgAAANsAAAAPAAAAAAAAAAAAAAAAAJcCAABkcnMv&#10;ZG93bnJldi54bWxQSwUGAAAAAAQABAD1AAAAigMAAAAA&#10;" adj="759" strokecolor="#c0504d [3205]" strokeweight="1.5pt">
            <v:shadow on="t" opacity="26214f" origin=".5,-.5" offset="-26940emu"/>
          </v:shape>
          <v:shape id="Right Brace 24" o:spid="_x0000_s4099" type="#_x0000_t88" style="position:absolute;left:1351722;width:142224;height:336120;flip:x;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5Xa5wQAA&#10;ANsAAAAPAAAAZHJzL2Rvd25yZXYueG1sRI9Pi8IwEMXvC36HMMLe1qQii1RjEUHxuv5Bj0MzNtVm&#10;Upqo3W+/WRA8Pt6835s3L3rXiAd1ofasIRspEMSlNzVXGg779dcURIjIBhvPpOGXAhSLwcccc+Of&#10;/EOPXaxEgnDIUYONsc2lDKUlh2HkW+LkXXznMCbZVdJ0+Exw18ixUt/SYc2pwWJLK0vlbXd36Y0D&#10;7fvmWp2OG6fOmcLJ3dqz1p/DfjkDEamP7+NXems0jCfwvyUBQC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eV2ucEAAADbAAAADwAAAAAAAAAAAAAAAACXAgAAZHJzL2Rvd25y&#10;ZXYueG1sUEsFBgAAAAAEAAQA9QAAAIUDAAAAAA==&#10;" adj="762" strokecolor="#c0504d [3205]" strokeweight="1.5pt">
            <v:shadow on="t" opacity="26214f" origin=".5,-.5" offset="-26940emu"/>
          </v:shape>
          <v:shapetype id="_x0000_t202" coordsize="21600,21600" o:spt="202" path="m0,0l0,21600,21600,21600,21600,0xe">
            <v:stroke joinstyle="miter"/>
            <v:path gradientshapeok="t" o:connecttype="rect"/>
          </v:shapetype>
          <v:shape id="Text Box 2" o:spid="_x0000_s4098" type="#_x0000_t202" style="position:absolute;left:1490870;width:2601127;height:33075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L8QBwwAA&#10;ANsAAAAPAAAAZHJzL2Rvd25yZXYueG1sRI/disIwFITvhX2HcBa8EU1XWJVuo4ggiOiFPw9wtjk2&#10;pc1JabK1vr1ZELwcZuYbJlv1thYdtb50rOBrkoAgzp0uuVBwvWzHCxA+IGusHZOCB3lYLT8GGaba&#10;3flE3TkUIkLYp6jAhNCkUvrckEU/cQ1x9G6utRiibAupW7xHuK3lNElm0mLJccFgQxtDeXX+swpG&#10;pkmOh9vud6tnuan2Hue22ys1/OzXPyAC9eEdfrV3WsH0G/6/xB8gl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L8QBwwAAANsAAAAPAAAAAAAAAAAAAAAAAJcCAABkcnMvZG93&#10;bnJldi54bWxQSwUGAAAAAAQABAD1AAAAhwMAAAAA&#10;" filled="f" stroked="f">
            <v:textbox>
              <w:txbxContent>
                <w:p w14:paraId="5F21E666" w14:textId="77777777" w:rsidR="003B6450" w:rsidRDefault="003B6450" w:rsidP="00561316">
                  <w:pPr>
                    <w:spacing w:after="0"/>
                    <w:rPr>
                      <w:rFonts w:ascii="Gisha" w:hAnsi="Gisha" w:cs="Gisha"/>
                      <w:sz w:val="14"/>
                    </w:rPr>
                  </w:pPr>
                  <w:r w:rsidRPr="00950667">
                    <w:rPr>
                      <w:rFonts w:ascii="Gisha" w:hAnsi="Gisha" w:cs="Gisha"/>
                      <w:sz w:val="14"/>
                    </w:rPr>
                    <w:t>Revista Electrónica en Ciencias Administrativas e Informática</w:t>
                  </w:r>
                  <w:r>
                    <w:rPr>
                      <w:rFonts w:ascii="Gisha" w:hAnsi="Gisha" w:cs="Gisha"/>
                      <w:sz w:val="14"/>
                    </w:rPr>
                    <w:t>.</w:t>
                  </w:r>
                  <w:r w:rsidRPr="00950667">
                    <w:rPr>
                      <w:rFonts w:ascii="Gisha" w:hAnsi="Gisha" w:cs="Gisha"/>
                      <w:sz w:val="14"/>
                    </w:rPr>
                    <w:t xml:space="preserve"> </w:t>
                  </w:r>
                </w:p>
                <w:p w14:paraId="3290BE4F" w14:textId="77777777" w:rsidR="003B6450" w:rsidRPr="00CA215B" w:rsidRDefault="003B6450" w:rsidP="00561316">
                  <w:pPr>
                    <w:spacing w:after="0"/>
                    <w:rPr>
                      <w:rFonts w:ascii="Gisha" w:hAnsi="Gisha" w:cs="Gisha"/>
                      <w:sz w:val="14"/>
                    </w:rPr>
                  </w:pPr>
                  <w:r>
                    <w:rPr>
                      <w:rFonts w:ascii="Gisha" w:hAnsi="Gisha" w:cs="Gisha"/>
                      <w:sz w:val="14"/>
                    </w:rPr>
                    <w:t xml:space="preserve">Vol. X. Núm. XX. </w:t>
                  </w:r>
                  <w:r w:rsidRPr="00CA215B">
                    <w:rPr>
                      <w:rFonts w:ascii="Gisha" w:hAnsi="Gisha" w:cs="Gisha"/>
                      <w:sz w:val="14"/>
                    </w:rPr>
                    <w:t>ISSN-en trámite</w:t>
                  </w:r>
                  <w:r>
                    <w:rPr>
                      <w:rFonts w:ascii="Gisha" w:hAnsi="Gisha" w:cs="Gisha"/>
                      <w:sz w:val="14"/>
                    </w:rPr>
                    <w:t xml:space="preserve">. Págs. XX-XX </w:t>
                  </w:r>
                </w:p>
              </w:txbxContent>
            </v:textbox>
          </v:shape>
        </v:group>
      </w:pict>
    </w:r>
    <w:sdt>
      <w:sdtPr>
        <w:id w:val="308207176"/>
        <w:docPartObj>
          <w:docPartGallery w:val="Page Numbers (Bottom of Page)"/>
          <w:docPartUnique/>
        </w:docPartObj>
      </w:sdtPr>
      <w:sdtEndP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3FC8A" w14:textId="77777777" w:rsidR="004E08A1" w:rsidRDefault="004E08A1" w:rsidP="00CD0AF6">
      <w:pPr>
        <w:spacing w:after="0"/>
      </w:pPr>
      <w:r>
        <w:separator/>
      </w:r>
    </w:p>
  </w:footnote>
  <w:footnote w:type="continuationSeparator" w:id="0">
    <w:p w14:paraId="6FA8E5D6" w14:textId="77777777" w:rsidR="004E08A1" w:rsidRDefault="004E08A1" w:rsidP="00CD0AF6">
      <w:pPr>
        <w:spacing w:after="0"/>
      </w:pPr>
      <w:r>
        <w:continuationSeparator/>
      </w:r>
    </w:p>
  </w:footnote>
  <w:footnote w:id="1">
    <w:p w14:paraId="0EF30E0F" w14:textId="77777777" w:rsidR="003B6450" w:rsidRDefault="003B6450">
      <w:pPr>
        <w:pStyle w:val="Textonotapie"/>
      </w:pPr>
      <w:r>
        <w:rPr>
          <w:rStyle w:val="Refdenotaalpie"/>
        </w:rPr>
        <w:footnoteRef/>
      </w:r>
      <w:r>
        <w:t xml:space="preserve"> INEGI es el acrónimo del Instituto Nacional de Estadística y Geografía.</w:t>
      </w:r>
    </w:p>
  </w:footnote>
  <w:footnote w:id="2">
    <w:p w14:paraId="1D6F00AF" w14:textId="77777777" w:rsidR="003B6450" w:rsidRDefault="003B6450">
      <w:pPr>
        <w:pStyle w:val="Textonotapie"/>
      </w:pPr>
      <w:r>
        <w:rPr>
          <w:rStyle w:val="Refdenotaalpie"/>
        </w:rPr>
        <w:footnoteRef/>
      </w:r>
      <w:r>
        <w:t xml:space="preserve"> Se consideraron los informes presentados en el cuarto trimestre de cada año del periodo 2008-2010.</w:t>
      </w:r>
    </w:p>
  </w:footnote>
  <w:footnote w:id="3">
    <w:p w14:paraId="467A0BFF" w14:textId="77777777" w:rsidR="003B6450" w:rsidRDefault="003B6450">
      <w:pPr>
        <w:pStyle w:val="Textonotapie"/>
      </w:pPr>
      <w:r>
        <w:rPr>
          <w:rStyle w:val="Refdenotaalpie"/>
        </w:rPr>
        <w:footnoteRef/>
      </w:r>
      <w:r>
        <w:t xml:space="preserve"> La clasificación propuesta para el tamaño de municipio es la adoptada por el Instituto Nacional para el Federalismo y el Desarrollo Municipal (IN</w:t>
      </w:r>
      <w:r w:rsidR="00661A8A">
        <w:t>A</w:t>
      </w:r>
      <w:r>
        <w:t xml:space="preserve">FED) en la base de datos del </w:t>
      </w:r>
      <w:r w:rsidRPr="00CA43ED">
        <w:t>Sistema Nacional de Información Municipal</w:t>
      </w:r>
      <w:r>
        <w:t xml:space="preserve"> (SNIM).</w:t>
      </w:r>
    </w:p>
  </w:footnote>
  <w:footnote w:id="4">
    <w:p w14:paraId="532B07FB" w14:textId="77777777" w:rsidR="007A021D" w:rsidRDefault="007A021D" w:rsidP="007A021D">
      <w:pPr>
        <w:pStyle w:val="Textonotapie"/>
      </w:pPr>
      <w:r>
        <w:rPr>
          <w:rStyle w:val="Refdenotaalpie"/>
        </w:rPr>
        <w:footnoteRef/>
      </w:r>
      <w:r>
        <w:t xml:space="preserve"> La fracción I del Artículo 2 de la Ley Federal de Presupuesto y Responsabilidad Hacendaria (</w:t>
      </w:r>
      <w:r w:rsidRPr="00661A8A">
        <w:t>Última Reforma DOF 09-04-2012</w:t>
      </w:r>
      <w:r>
        <w:t>) define la a</w:t>
      </w:r>
      <w:r w:rsidRPr="00661A8A">
        <w:t>ctividad institucional</w:t>
      </w:r>
      <w:r>
        <w:t xml:space="preserve"> como</w:t>
      </w:r>
      <w:r w:rsidRPr="00661A8A">
        <w:t xml:space="preserve"> </w:t>
      </w:r>
      <w:r>
        <w:t>“</w:t>
      </w:r>
      <w:r w:rsidRPr="00661A8A">
        <w:t>las acciones sustantivas o de apoyo que realizan los ejecutores de gasto con el fin de dar cumplimiento a los objetivos y metas contenidos en los programas, de conformidad con las atribuciones que les señala su respectiva ley orgánica o el ordenamiento jurídico que les es aplicable</w:t>
      </w:r>
      <w:r>
        <w:t xml:space="preserve">.” Para fines de este artículo, las funciones sustantivas o primarias son aquellas responsabilidades, actividades y/o acciones que están directamente vinculadas con el </w:t>
      </w:r>
      <w:r w:rsidRPr="00661A8A">
        <w:t xml:space="preserve">cumplimiento </w:t>
      </w:r>
      <w:r>
        <w:t>de</w:t>
      </w:r>
      <w:r w:rsidRPr="00661A8A">
        <w:t xml:space="preserve"> los objetivos y metas contenidos en programa</w:t>
      </w:r>
      <w:r>
        <w:t xml:space="preserve"> público, ordenamiento de ley, reglamento interior, o provisión de algún servicio público. Las funciones administrativas o secundarias son aquellas que apoyan a las sustantivas a que se realicen con mayor efectividad, oportunidad y/o productividad.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2EDC9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55A5C2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F0C147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95EB0F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843EB82E"/>
    <w:lvl w:ilvl="0">
      <w:start w:val="1"/>
      <w:numFmt w:val="bullet"/>
      <w:lvlText w:val=""/>
      <w:lvlJc w:val="left"/>
      <w:pPr>
        <w:tabs>
          <w:tab w:val="num" w:pos="1800"/>
        </w:tabs>
        <w:ind w:left="1800" w:hanging="360"/>
      </w:pPr>
      <w:rPr>
        <w:rFonts w:ascii="Symbol" w:eastAsia="Times New Roman" w:hAnsi="Symbol" w:hint="default"/>
      </w:rPr>
    </w:lvl>
  </w:abstractNum>
  <w:abstractNum w:abstractNumId="5">
    <w:nsid w:val="FFFFFF81"/>
    <w:multiLevelType w:val="singleLevel"/>
    <w:tmpl w:val="BA480184"/>
    <w:lvl w:ilvl="0">
      <w:start w:val="1"/>
      <w:numFmt w:val="bullet"/>
      <w:lvlText w:val=""/>
      <w:lvlJc w:val="left"/>
      <w:pPr>
        <w:tabs>
          <w:tab w:val="num" w:pos="1440"/>
        </w:tabs>
        <w:ind w:left="1440" w:hanging="360"/>
      </w:pPr>
      <w:rPr>
        <w:rFonts w:ascii="Symbol" w:eastAsia="Times New Roman" w:hAnsi="Symbol" w:hint="default"/>
      </w:rPr>
    </w:lvl>
  </w:abstractNum>
  <w:abstractNum w:abstractNumId="6">
    <w:nsid w:val="FFFFFF82"/>
    <w:multiLevelType w:val="singleLevel"/>
    <w:tmpl w:val="9B1C1786"/>
    <w:lvl w:ilvl="0">
      <w:start w:val="1"/>
      <w:numFmt w:val="bullet"/>
      <w:lvlText w:val=""/>
      <w:lvlJc w:val="left"/>
      <w:pPr>
        <w:tabs>
          <w:tab w:val="num" w:pos="1080"/>
        </w:tabs>
        <w:ind w:left="1080" w:hanging="360"/>
      </w:pPr>
      <w:rPr>
        <w:rFonts w:ascii="Symbol" w:eastAsia="Times New Roman" w:hAnsi="Symbol" w:hint="default"/>
      </w:rPr>
    </w:lvl>
  </w:abstractNum>
  <w:abstractNum w:abstractNumId="7">
    <w:nsid w:val="FFFFFF83"/>
    <w:multiLevelType w:val="singleLevel"/>
    <w:tmpl w:val="536E19F6"/>
    <w:lvl w:ilvl="0">
      <w:start w:val="1"/>
      <w:numFmt w:val="bullet"/>
      <w:lvlText w:val=""/>
      <w:lvlJc w:val="left"/>
      <w:pPr>
        <w:tabs>
          <w:tab w:val="num" w:pos="720"/>
        </w:tabs>
        <w:ind w:left="720" w:hanging="360"/>
      </w:pPr>
      <w:rPr>
        <w:rFonts w:ascii="Symbol" w:eastAsia="Times New Roman" w:hAnsi="Symbol" w:hint="default"/>
      </w:rPr>
    </w:lvl>
  </w:abstractNum>
  <w:abstractNum w:abstractNumId="8">
    <w:nsid w:val="FFFFFF88"/>
    <w:multiLevelType w:val="singleLevel"/>
    <w:tmpl w:val="66E00E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836A8AC"/>
    <w:lvl w:ilvl="0">
      <w:start w:val="1"/>
      <w:numFmt w:val="bullet"/>
      <w:lvlText w:val=""/>
      <w:lvlJc w:val="left"/>
      <w:pPr>
        <w:tabs>
          <w:tab w:val="num" w:pos="360"/>
        </w:tabs>
        <w:ind w:left="360" w:hanging="360"/>
      </w:pPr>
      <w:rPr>
        <w:rFonts w:ascii="Symbol" w:eastAsia="Times New Roman" w:hAnsi="Symbol" w:hint="default"/>
      </w:rPr>
    </w:lvl>
  </w:abstractNum>
  <w:abstractNum w:abstractNumId="10">
    <w:nsid w:val="330F08CD"/>
    <w:multiLevelType w:val="multilevel"/>
    <w:tmpl w:val="DDEE8D5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Ttulo4"/>
      <w:lvlText w:val="%1.%2.%3.%4"/>
      <w:lvlJc w:val="left"/>
      <w:pPr>
        <w:tabs>
          <w:tab w:val="num" w:pos="864"/>
        </w:tabs>
        <w:ind w:left="864" w:hanging="864"/>
      </w:pPr>
      <w:rPr>
        <w:rFonts w:cs="Times New Roman" w:hint="default"/>
      </w:rPr>
    </w:lvl>
    <w:lvl w:ilvl="4">
      <w:start w:val="1"/>
      <w:numFmt w:val="decimal"/>
      <w:pStyle w:val="Ttulo5"/>
      <w:lvlText w:val="%1.%2.%3.%4.%5"/>
      <w:lvlJc w:val="left"/>
      <w:pPr>
        <w:tabs>
          <w:tab w:val="num" w:pos="1008"/>
        </w:tabs>
        <w:ind w:left="1008" w:hanging="1008"/>
      </w:pPr>
      <w:rPr>
        <w:rFonts w:cs="Times New Roman" w:hint="default"/>
      </w:rPr>
    </w:lvl>
    <w:lvl w:ilvl="5">
      <w:start w:val="1"/>
      <w:numFmt w:val="decimal"/>
      <w:pStyle w:val="Ttulo6"/>
      <w:lvlText w:val="%1.%2.%3.%4.%5.%6"/>
      <w:lvlJc w:val="left"/>
      <w:pPr>
        <w:tabs>
          <w:tab w:val="num" w:pos="1152"/>
        </w:tabs>
        <w:ind w:left="1152" w:hanging="1152"/>
      </w:pPr>
      <w:rPr>
        <w:rFonts w:cs="Times New Roman" w:hint="default"/>
      </w:rPr>
    </w:lvl>
    <w:lvl w:ilvl="6">
      <w:start w:val="1"/>
      <w:numFmt w:val="decimal"/>
      <w:pStyle w:val="Ttulo7"/>
      <w:lvlText w:val="%1.%2.%3.%4.%5.%6.%7"/>
      <w:lvlJc w:val="left"/>
      <w:pPr>
        <w:tabs>
          <w:tab w:val="num" w:pos="1296"/>
        </w:tabs>
        <w:ind w:left="1296" w:hanging="1296"/>
      </w:pPr>
      <w:rPr>
        <w:rFonts w:cs="Times New Roman" w:hint="default"/>
      </w:rPr>
    </w:lvl>
    <w:lvl w:ilvl="7">
      <w:start w:val="1"/>
      <w:numFmt w:val="decimal"/>
      <w:pStyle w:val="Ttulo8"/>
      <w:lvlText w:val="%1.%2.%3.%4.%5.%6.%7.%8"/>
      <w:lvlJc w:val="left"/>
      <w:pPr>
        <w:tabs>
          <w:tab w:val="num" w:pos="1440"/>
        </w:tabs>
        <w:ind w:left="1440" w:hanging="1440"/>
      </w:pPr>
      <w:rPr>
        <w:rFonts w:cs="Times New Roman" w:hint="default"/>
      </w:rPr>
    </w:lvl>
    <w:lvl w:ilvl="8">
      <w:start w:val="1"/>
      <w:numFmt w:val="decimal"/>
      <w:pStyle w:val="Ttulo9"/>
      <w:lvlText w:val="%1.%2.%3.%4.%5.%6.%7.%8.%9"/>
      <w:lvlJc w:val="left"/>
      <w:pPr>
        <w:tabs>
          <w:tab w:val="num" w:pos="1584"/>
        </w:tabs>
        <w:ind w:left="1584" w:hanging="1584"/>
      </w:pPr>
      <w:rPr>
        <w:rFonts w:cs="Times New Roman" w:hint="default"/>
      </w:rPr>
    </w:lvl>
  </w:abstractNum>
  <w:abstractNum w:abstractNumId="11">
    <w:nsid w:val="476770B6"/>
    <w:multiLevelType w:val="hybridMultilevel"/>
    <w:tmpl w:val="A9665F8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CC80F60"/>
    <w:multiLevelType w:val="hybridMultilevel"/>
    <w:tmpl w:val="0392498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8"/>
  </w:num>
  <w:num w:numId="23">
    <w:abstractNumId w:val="10"/>
  </w:num>
  <w:num w:numId="24">
    <w:abstractNumId w:val="11"/>
  </w:num>
  <w:num w:numId="2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108"/>
    <o:shapelayout v:ext="edit">
      <o:idmap v:ext="edit" data="4"/>
      <o:rules v:ext="edit">
        <o:r id="V:Rule2" type="connector" idref="#AutoShape 77"/>
      </o:rules>
    </o:shapelayout>
  </w:hdrShapeDefaults>
  <w:footnotePr>
    <w:footnote w:id="-1"/>
    <w:footnote w:id="0"/>
  </w:footnotePr>
  <w:endnotePr>
    <w:endnote w:id="-1"/>
    <w:endnote w:id="0"/>
  </w:endnotePr>
  <w:compat>
    <w:compatSetting w:name="compatibilityMode" w:uri="http://schemas.microsoft.com/office/word" w:val="12"/>
  </w:compat>
  <w:rsids>
    <w:rsidRoot w:val="00365579"/>
    <w:rsid w:val="00006BE6"/>
    <w:rsid w:val="00030278"/>
    <w:rsid w:val="00041346"/>
    <w:rsid w:val="0005091B"/>
    <w:rsid w:val="000604C0"/>
    <w:rsid w:val="00095478"/>
    <w:rsid w:val="000959C2"/>
    <w:rsid w:val="000A7BAC"/>
    <w:rsid w:val="000C6DCB"/>
    <w:rsid w:val="000D30E5"/>
    <w:rsid w:val="000D575C"/>
    <w:rsid w:val="00102907"/>
    <w:rsid w:val="00103FAE"/>
    <w:rsid w:val="001063AE"/>
    <w:rsid w:val="00112C39"/>
    <w:rsid w:val="0012783C"/>
    <w:rsid w:val="00134438"/>
    <w:rsid w:val="00141AD6"/>
    <w:rsid w:val="001547B2"/>
    <w:rsid w:val="00171C36"/>
    <w:rsid w:val="00176AF9"/>
    <w:rsid w:val="00182163"/>
    <w:rsid w:val="00192601"/>
    <w:rsid w:val="00195836"/>
    <w:rsid w:val="00195FDC"/>
    <w:rsid w:val="001A28D0"/>
    <w:rsid w:val="001C0AA0"/>
    <w:rsid w:val="001F13A7"/>
    <w:rsid w:val="001F3B98"/>
    <w:rsid w:val="001F7B66"/>
    <w:rsid w:val="00216EE0"/>
    <w:rsid w:val="002178BC"/>
    <w:rsid w:val="00233631"/>
    <w:rsid w:val="00236F9F"/>
    <w:rsid w:val="00255FEA"/>
    <w:rsid w:val="002610A9"/>
    <w:rsid w:val="00262985"/>
    <w:rsid w:val="002657F7"/>
    <w:rsid w:val="002701E5"/>
    <w:rsid w:val="00271655"/>
    <w:rsid w:val="0027279D"/>
    <w:rsid w:val="00275855"/>
    <w:rsid w:val="00276717"/>
    <w:rsid w:val="00281700"/>
    <w:rsid w:val="002A0227"/>
    <w:rsid w:val="002A1127"/>
    <w:rsid w:val="002A1D71"/>
    <w:rsid w:val="002A3CFD"/>
    <w:rsid w:val="002B224C"/>
    <w:rsid w:val="002B390D"/>
    <w:rsid w:val="002B68CE"/>
    <w:rsid w:val="002D6D5E"/>
    <w:rsid w:val="002F7A07"/>
    <w:rsid w:val="00302E45"/>
    <w:rsid w:val="003200A8"/>
    <w:rsid w:val="0032163D"/>
    <w:rsid w:val="00322D7F"/>
    <w:rsid w:val="00323F33"/>
    <w:rsid w:val="00326765"/>
    <w:rsid w:val="0035474E"/>
    <w:rsid w:val="00365579"/>
    <w:rsid w:val="0037403E"/>
    <w:rsid w:val="00374494"/>
    <w:rsid w:val="00381554"/>
    <w:rsid w:val="003827AB"/>
    <w:rsid w:val="00382B35"/>
    <w:rsid w:val="0039458C"/>
    <w:rsid w:val="003B4055"/>
    <w:rsid w:val="003B6450"/>
    <w:rsid w:val="003B77A7"/>
    <w:rsid w:val="003B7935"/>
    <w:rsid w:val="003C5ABA"/>
    <w:rsid w:val="003D5A3C"/>
    <w:rsid w:val="003E628B"/>
    <w:rsid w:val="003E63D1"/>
    <w:rsid w:val="00431848"/>
    <w:rsid w:val="004348C6"/>
    <w:rsid w:val="00434DB7"/>
    <w:rsid w:val="00447228"/>
    <w:rsid w:val="0047012F"/>
    <w:rsid w:val="00470A27"/>
    <w:rsid w:val="00472287"/>
    <w:rsid w:val="00484F9B"/>
    <w:rsid w:val="00491578"/>
    <w:rsid w:val="00494EA9"/>
    <w:rsid w:val="004A5D1A"/>
    <w:rsid w:val="004B0BA3"/>
    <w:rsid w:val="004B3B92"/>
    <w:rsid w:val="004C39E2"/>
    <w:rsid w:val="004C7BDD"/>
    <w:rsid w:val="004D191B"/>
    <w:rsid w:val="004D4FAC"/>
    <w:rsid w:val="004D5CFE"/>
    <w:rsid w:val="004D7ECE"/>
    <w:rsid w:val="004E08A1"/>
    <w:rsid w:val="004E6124"/>
    <w:rsid w:val="004E7BD5"/>
    <w:rsid w:val="004F7370"/>
    <w:rsid w:val="00502302"/>
    <w:rsid w:val="00523F18"/>
    <w:rsid w:val="00532061"/>
    <w:rsid w:val="0054004B"/>
    <w:rsid w:val="00541ECA"/>
    <w:rsid w:val="00550432"/>
    <w:rsid w:val="00555751"/>
    <w:rsid w:val="00561316"/>
    <w:rsid w:val="0058433C"/>
    <w:rsid w:val="005A7D00"/>
    <w:rsid w:val="005B505C"/>
    <w:rsid w:val="005B7CCE"/>
    <w:rsid w:val="005D16FE"/>
    <w:rsid w:val="005D2C5F"/>
    <w:rsid w:val="005D3FAE"/>
    <w:rsid w:val="005D433E"/>
    <w:rsid w:val="005F3F3E"/>
    <w:rsid w:val="005F5412"/>
    <w:rsid w:val="00601E04"/>
    <w:rsid w:val="0061314B"/>
    <w:rsid w:val="00625CEB"/>
    <w:rsid w:val="00661A8A"/>
    <w:rsid w:val="006659F0"/>
    <w:rsid w:val="006746A7"/>
    <w:rsid w:val="00674B14"/>
    <w:rsid w:val="00691954"/>
    <w:rsid w:val="006A1817"/>
    <w:rsid w:val="006B719A"/>
    <w:rsid w:val="006C5F67"/>
    <w:rsid w:val="006D092C"/>
    <w:rsid w:val="006D6304"/>
    <w:rsid w:val="006E36EC"/>
    <w:rsid w:val="00706E7B"/>
    <w:rsid w:val="0072045A"/>
    <w:rsid w:val="007311DF"/>
    <w:rsid w:val="007413FA"/>
    <w:rsid w:val="00745A32"/>
    <w:rsid w:val="007561E4"/>
    <w:rsid w:val="0078479C"/>
    <w:rsid w:val="00792779"/>
    <w:rsid w:val="00792B55"/>
    <w:rsid w:val="007A021D"/>
    <w:rsid w:val="007A31AE"/>
    <w:rsid w:val="007B3610"/>
    <w:rsid w:val="007E1B97"/>
    <w:rsid w:val="007E3D66"/>
    <w:rsid w:val="007E4191"/>
    <w:rsid w:val="00804BDF"/>
    <w:rsid w:val="00816896"/>
    <w:rsid w:val="0082089D"/>
    <w:rsid w:val="008425C5"/>
    <w:rsid w:val="0084502E"/>
    <w:rsid w:val="00847C05"/>
    <w:rsid w:val="00853904"/>
    <w:rsid w:val="00855BD9"/>
    <w:rsid w:val="00860807"/>
    <w:rsid w:val="008611E1"/>
    <w:rsid w:val="00861BD5"/>
    <w:rsid w:val="0086338A"/>
    <w:rsid w:val="00871D6F"/>
    <w:rsid w:val="008777DD"/>
    <w:rsid w:val="00893A05"/>
    <w:rsid w:val="008B52EE"/>
    <w:rsid w:val="008D0F64"/>
    <w:rsid w:val="008D429B"/>
    <w:rsid w:val="008F460B"/>
    <w:rsid w:val="0090534D"/>
    <w:rsid w:val="00921936"/>
    <w:rsid w:val="00921E78"/>
    <w:rsid w:val="00941662"/>
    <w:rsid w:val="00950667"/>
    <w:rsid w:val="0096678A"/>
    <w:rsid w:val="0099170C"/>
    <w:rsid w:val="00995B45"/>
    <w:rsid w:val="009B39FC"/>
    <w:rsid w:val="009C661A"/>
    <w:rsid w:val="00A06253"/>
    <w:rsid w:val="00A134B5"/>
    <w:rsid w:val="00A14655"/>
    <w:rsid w:val="00A26757"/>
    <w:rsid w:val="00A45BB8"/>
    <w:rsid w:val="00A52684"/>
    <w:rsid w:val="00A64BD8"/>
    <w:rsid w:val="00A66947"/>
    <w:rsid w:val="00A80C00"/>
    <w:rsid w:val="00A81E35"/>
    <w:rsid w:val="00A84785"/>
    <w:rsid w:val="00A96A59"/>
    <w:rsid w:val="00AC4054"/>
    <w:rsid w:val="00AD1AC9"/>
    <w:rsid w:val="00AD45A8"/>
    <w:rsid w:val="00AE15B9"/>
    <w:rsid w:val="00AF062C"/>
    <w:rsid w:val="00AF45C7"/>
    <w:rsid w:val="00B0658D"/>
    <w:rsid w:val="00B07245"/>
    <w:rsid w:val="00B14A19"/>
    <w:rsid w:val="00B26227"/>
    <w:rsid w:val="00B5047C"/>
    <w:rsid w:val="00B570C4"/>
    <w:rsid w:val="00B576F6"/>
    <w:rsid w:val="00B60C64"/>
    <w:rsid w:val="00BA0AA0"/>
    <w:rsid w:val="00BB020D"/>
    <w:rsid w:val="00BC6AF5"/>
    <w:rsid w:val="00BD557D"/>
    <w:rsid w:val="00BF4B55"/>
    <w:rsid w:val="00BF62C1"/>
    <w:rsid w:val="00C02C32"/>
    <w:rsid w:val="00C05266"/>
    <w:rsid w:val="00C0578E"/>
    <w:rsid w:val="00C26F29"/>
    <w:rsid w:val="00C32406"/>
    <w:rsid w:val="00C34CBD"/>
    <w:rsid w:val="00C402F5"/>
    <w:rsid w:val="00C457AD"/>
    <w:rsid w:val="00C62C9D"/>
    <w:rsid w:val="00CA215B"/>
    <w:rsid w:val="00CA2ABF"/>
    <w:rsid w:val="00CA43ED"/>
    <w:rsid w:val="00CB29A1"/>
    <w:rsid w:val="00CB5282"/>
    <w:rsid w:val="00CD0AF6"/>
    <w:rsid w:val="00CE4381"/>
    <w:rsid w:val="00CE7009"/>
    <w:rsid w:val="00CF0BFF"/>
    <w:rsid w:val="00D004D9"/>
    <w:rsid w:val="00D21805"/>
    <w:rsid w:val="00D25A0F"/>
    <w:rsid w:val="00D33CD4"/>
    <w:rsid w:val="00D55C02"/>
    <w:rsid w:val="00D65E7F"/>
    <w:rsid w:val="00D70A7E"/>
    <w:rsid w:val="00D82D41"/>
    <w:rsid w:val="00D90276"/>
    <w:rsid w:val="00DA4359"/>
    <w:rsid w:val="00DA4FCD"/>
    <w:rsid w:val="00DB1761"/>
    <w:rsid w:val="00DB63C9"/>
    <w:rsid w:val="00DB7E5B"/>
    <w:rsid w:val="00DC5D4D"/>
    <w:rsid w:val="00DD42AD"/>
    <w:rsid w:val="00DF577C"/>
    <w:rsid w:val="00E160A6"/>
    <w:rsid w:val="00E179E4"/>
    <w:rsid w:val="00E22CCD"/>
    <w:rsid w:val="00E30681"/>
    <w:rsid w:val="00E36C1D"/>
    <w:rsid w:val="00E65308"/>
    <w:rsid w:val="00E75E9E"/>
    <w:rsid w:val="00E841B0"/>
    <w:rsid w:val="00E865A2"/>
    <w:rsid w:val="00E96527"/>
    <w:rsid w:val="00E9673D"/>
    <w:rsid w:val="00EB0529"/>
    <w:rsid w:val="00EC71F7"/>
    <w:rsid w:val="00ED0DC9"/>
    <w:rsid w:val="00ED25DB"/>
    <w:rsid w:val="00EE0A70"/>
    <w:rsid w:val="00EE6226"/>
    <w:rsid w:val="00F222BC"/>
    <w:rsid w:val="00F34F91"/>
    <w:rsid w:val="00F66AEB"/>
    <w:rsid w:val="00F7630F"/>
    <w:rsid w:val="00F76C1A"/>
    <w:rsid w:val="00F813CC"/>
    <w:rsid w:val="00F84CC0"/>
    <w:rsid w:val="00F91501"/>
    <w:rsid w:val="00F95665"/>
    <w:rsid w:val="00FA502C"/>
    <w:rsid w:val="00FA6178"/>
    <w:rsid w:val="00FB23CC"/>
    <w:rsid w:val="00FC10A4"/>
    <w:rsid w:val="00FC4100"/>
    <w:rsid w:val="00FC7FEE"/>
    <w:rsid w:val="00FE1F6D"/>
    <w:rsid w:val="00FE6476"/>
    <w:rsid w:val="00FE784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8"/>
    <o:shapelayout v:ext="edit">
      <o:idmap v:ext="edit" data="1"/>
    </o:shapelayout>
  </w:shapeDefaults>
  <w:decimalSymbol w:val="."/>
  <w:listSeparator w:val=","/>
  <w14:docId w14:val="4527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s-MX" w:eastAsia="es-MX" w:bidi="ar-SA"/>
      </w:rPr>
    </w:rPrDefault>
    <w:pPrDefault/>
  </w:docDefaults>
  <w:latentStyles w:defLockedState="0" w:defUIPriority="0" w:defSemiHidden="0" w:defUnhideWhenUsed="0" w:defQFormat="0" w:count="276">
    <w:lsdException w:name="footnote text" w:uiPriority="99"/>
    <w:lsdException w:name="footer" w:uiPriority="99"/>
  </w:latentStyles>
  <w:style w:type="paragraph" w:default="1" w:styleId="Normal">
    <w:name w:val="Normal"/>
    <w:qFormat/>
    <w:rsid w:val="00365579"/>
    <w:pPr>
      <w:spacing w:after="120"/>
      <w:jc w:val="both"/>
    </w:pPr>
    <w:rPr>
      <w:rFonts w:ascii="Times New Roman" w:eastAsia="Times New Roman" w:hAnsi="Times New Roman"/>
      <w:sz w:val="20"/>
      <w:szCs w:val="20"/>
      <w:lang w:eastAsia="en-US"/>
    </w:rPr>
  </w:style>
  <w:style w:type="paragraph" w:styleId="Ttulo1">
    <w:name w:val="heading 1"/>
    <w:basedOn w:val="Normal"/>
    <w:next w:val="Normal"/>
    <w:link w:val="Ttulo1Car"/>
    <w:autoRedefine/>
    <w:uiPriority w:val="99"/>
    <w:qFormat/>
    <w:rsid w:val="00F7630F"/>
    <w:pPr>
      <w:keepNext/>
      <w:keepLines/>
      <w:spacing w:before="120"/>
      <w:jc w:val="center"/>
      <w:outlineLvl w:val="0"/>
    </w:pPr>
    <w:rPr>
      <w:rFonts w:ascii="Nyala" w:eastAsia="Arial Unicode MS" w:hAnsi="Nyala" w:cs="Arial Unicode MS"/>
      <w:caps/>
      <w:kern w:val="32"/>
      <w:sz w:val="28"/>
      <w:szCs w:val="28"/>
    </w:rPr>
  </w:style>
  <w:style w:type="paragraph" w:styleId="Ttulo2">
    <w:name w:val="heading 2"/>
    <w:basedOn w:val="Ttulo1"/>
    <w:next w:val="Normal"/>
    <w:link w:val="Ttulo2Car"/>
    <w:uiPriority w:val="99"/>
    <w:qFormat/>
    <w:rsid w:val="00365579"/>
    <w:pPr>
      <w:outlineLvl w:val="1"/>
    </w:pPr>
    <w:rPr>
      <w:caps w:val="0"/>
    </w:rPr>
  </w:style>
  <w:style w:type="paragraph" w:styleId="Ttulo3">
    <w:name w:val="heading 3"/>
    <w:basedOn w:val="Ttulo2"/>
    <w:next w:val="Normal"/>
    <w:link w:val="Ttulo3Car"/>
    <w:uiPriority w:val="99"/>
    <w:qFormat/>
    <w:rsid w:val="00365579"/>
    <w:pPr>
      <w:outlineLvl w:val="2"/>
    </w:pPr>
    <w:rPr>
      <w:b/>
      <w:i/>
    </w:rPr>
  </w:style>
  <w:style w:type="paragraph" w:styleId="Ttulo4">
    <w:name w:val="heading 4"/>
    <w:basedOn w:val="Normal"/>
    <w:next w:val="Normal"/>
    <w:link w:val="Ttulo4Car"/>
    <w:uiPriority w:val="99"/>
    <w:qFormat/>
    <w:rsid w:val="00365579"/>
    <w:pPr>
      <w:keepNext/>
      <w:numPr>
        <w:ilvl w:val="3"/>
        <w:numId w:val="23"/>
      </w:numPr>
      <w:spacing w:before="240" w:after="60"/>
      <w:outlineLvl w:val="3"/>
    </w:pPr>
    <w:rPr>
      <w:b/>
      <w:sz w:val="28"/>
    </w:rPr>
  </w:style>
  <w:style w:type="paragraph" w:styleId="Ttulo5">
    <w:name w:val="heading 5"/>
    <w:basedOn w:val="Normal"/>
    <w:next w:val="Normal"/>
    <w:link w:val="Ttulo5Car"/>
    <w:uiPriority w:val="99"/>
    <w:qFormat/>
    <w:rsid w:val="00365579"/>
    <w:pPr>
      <w:numPr>
        <w:ilvl w:val="4"/>
        <w:numId w:val="23"/>
      </w:numPr>
      <w:spacing w:before="240" w:after="60"/>
      <w:outlineLvl w:val="4"/>
    </w:pPr>
    <w:rPr>
      <w:b/>
      <w:i/>
      <w:sz w:val="26"/>
    </w:rPr>
  </w:style>
  <w:style w:type="paragraph" w:styleId="Ttulo6">
    <w:name w:val="heading 6"/>
    <w:basedOn w:val="Normal"/>
    <w:next w:val="Normal"/>
    <w:link w:val="Ttulo6Car"/>
    <w:uiPriority w:val="99"/>
    <w:qFormat/>
    <w:rsid w:val="00365579"/>
    <w:pPr>
      <w:numPr>
        <w:ilvl w:val="5"/>
        <w:numId w:val="23"/>
      </w:numPr>
      <w:spacing w:before="240" w:after="60"/>
      <w:outlineLvl w:val="5"/>
    </w:pPr>
    <w:rPr>
      <w:b/>
      <w:sz w:val="22"/>
    </w:rPr>
  </w:style>
  <w:style w:type="paragraph" w:styleId="Ttulo7">
    <w:name w:val="heading 7"/>
    <w:basedOn w:val="Normal"/>
    <w:next w:val="Normal"/>
    <w:link w:val="Ttulo7Car"/>
    <w:uiPriority w:val="99"/>
    <w:qFormat/>
    <w:rsid w:val="00365579"/>
    <w:pPr>
      <w:numPr>
        <w:ilvl w:val="6"/>
        <w:numId w:val="23"/>
      </w:numPr>
      <w:spacing w:before="240" w:after="60"/>
      <w:outlineLvl w:val="6"/>
    </w:pPr>
  </w:style>
  <w:style w:type="paragraph" w:styleId="Ttulo8">
    <w:name w:val="heading 8"/>
    <w:basedOn w:val="Normal"/>
    <w:next w:val="Normal"/>
    <w:link w:val="Ttulo8Car"/>
    <w:uiPriority w:val="99"/>
    <w:qFormat/>
    <w:rsid w:val="00365579"/>
    <w:pPr>
      <w:numPr>
        <w:ilvl w:val="7"/>
        <w:numId w:val="23"/>
      </w:numPr>
      <w:spacing w:before="240" w:after="60"/>
      <w:outlineLvl w:val="7"/>
    </w:pPr>
    <w:rPr>
      <w:i/>
    </w:rPr>
  </w:style>
  <w:style w:type="paragraph" w:styleId="Ttulo9">
    <w:name w:val="heading 9"/>
    <w:basedOn w:val="Normal"/>
    <w:next w:val="Normal"/>
    <w:link w:val="Ttulo9Car"/>
    <w:uiPriority w:val="99"/>
    <w:qFormat/>
    <w:rsid w:val="00365579"/>
    <w:pPr>
      <w:numPr>
        <w:ilvl w:val="8"/>
        <w:numId w:val="23"/>
      </w:numPr>
      <w:spacing w:before="240" w:after="60"/>
      <w:outlineLvl w:val="8"/>
    </w:pPr>
    <w:rPr>
      <w:rFonts w:ascii="Arial" w:hAnsi="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7630F"/>
    <w:rPr>
      <w:rFonts w:ascii="Nyala" w:eastAsia="Arial Unicode MS" w:hAnsi="Nyala" w:cs="Arial Unicode MS"/>
      <w:caps/>
      <w:kern w:val="32"/>
      <w:sz w:val="28"/>
      <w:szCs w:val="28"/>
      <w:lang w:eastAsia="en-US"/>
    </w:rPr>
  </w:style>
  <w:style w:type="character" w:customStyle="1" w:styleId="Ttulo2Car">
    <w:name w:val="Título 2 Car"/>
    <w:basedOn w:val="Fuentedeprrafopredeter"/>
    <w:link w:val="Ttulo2"/>
    <w:uiPriority w:val="99"/>
    <w:locked/>
    <w:rsid w:val="00365579"/>
    <w:rPr>
      <w:rFonts w:ascii="Arial" w:hAnsi="Arial" w:cs="Times New Roman"/>
      <w:b/>
      <w:kern w:val="32"/>
      <w:sz w:val="18"/>
      <w:lang w:val="es-MX"/>
    </w:rPr>
  </w:style>
  <w:style w:type="character" w:customStyle="1" w:styleId="Ttulo3Car">
    <w:name w:val="Título 3 Car"/>
    <w:basedOn w:val="Fuentedeprrafopredeter"/>
    <w:link w:val="Ttulo3"/>
    <w:uiPriority w:val="99"/>
    <w:locked/>
    <w:rsid w:val="00365579"/>
    <w:rPr>
      <w:rFonts w:ascii="Arial" w:hAnsi="Arial" w:cs="Times New Roman"/>
      <w:i/>
      <w:kern w:val="32"/>
      <w:sz w:val="18"/>
      <w:lang w:val="es-MX"/>
    </w:rPr>
  </w:style>
  <w:style w:type="character" w:customStyle="1" w:styleId="Ttulo4Car">
    <w:name w:val="Título 4 Car"/>
    <w:basedOn w:val="Fuentedeprrafopredeter"/>
    <w:link w:val="Ttulo4"/>
    <w:uiPriority w:val="99"/>
    <w:locked/>
    <w:rsid w:val="00365579"/>
    <w:rPr>
      <w:rFonts w:ascii="Times New Roman" w:eastAsia="Times New Roman" w:hAnsi="Times New Roman"/>
      <w:b/>
      <w:sz w:val="28"/>
      <w:szCs w:val="20"/>
      <w:lang w:eastAsia="en-US"/>
    </w:rPr>
  </w:style>
  <w:style w:type="character" w:customStyle="1" w:styleId="Ttulo5Car">
    <w:name w:val="Título 5 Car"/>
    <w:basedOn w:val="Fuentedeprrafopredeter"/>
    <w:link w:val="Ttulo5"/>
    <w:uiPriority w:val="99"/>
    <w:locked/>
    <w:rsid w:val="00365579"/>
    <w:rPr>
      <w:rFonts w:ascii="Times New Roman" w:eastAsia="Times New Roman" w:hAnsi="Times New Roman"/>
      <w:b/>
      <w:i/>
      <w:sz w:val="26"/>
      <w:szCs w:val="20"/>
      <w:lang w:eastAsia="en-US"/>
    </w:rPr>
  </w:style>
  <w:style w:type="character" w:customStyle="1" w:styleId="Ttulo6Car">
    <w:name w:val="Título 6 Car"/>
    <w:basedOn w:val="Fuentedeprrafopredeter"/>
    <w:link w:val="Ttulo6"/>
    <w:uiPriority w:val="99"/>
    <w:locked/>
    <w:rsid w:val="00365579"/>
    <w:rPr>
      <w:rFonts w:ascii="Times New Roman" w:eastAsia="Times New Roman" w:hAnsi="Times New Roman"/>
      <w:b/>
      <w:szCs w:val="20"/>
      <w:lang w:eastAsia="en-US"/>
    </w:rPr>
  </w:style>
  <w:style w:type="character" w:customStyle="1" w:styleId="Ttulo7Car">
    <w:name w:val="Título 7 Car"/>
    <w:basedOn w:val="Fuentedeprrafopredeter"/>
    <w:link w:val="Ttulo7"/>
    <w:uiPriority w:val="99"/>
    <w:locked/>
    <w:rsid w:val="00365579"/>
    <w:rPr>
      <w:rFonts w:ascii="Times New Roman" w:eastAsia="Times New Roman" w:hAnsi="Times New Roman"/>
      <w:sz w:val="20"/>
      <w:szCs w:val="20"/>
      <w:lang w:eastAsia="en-US"/>
    </w:rPr>
  </w:style>
  <w:style w:type="character" w:customStyle="1" w:styleId="Ttulo8Car">
    <w:name w:val="Título 8 Car"/>
    <w:basedOn w:val="Fuentedeprrafopredeter"/>
    <w:link w:val="Ttulo8"/>
    <w:uiPriority w:val="99"/>
    <w:locked/>
    <w:rsid w:val="00365579"/>
    <w:rPr>
      <w:rFonts w:ascii="Times New Roman" w:eastAsia="Times New Roman" w:hAnsi="Times New Roman"/>
      <w:i/>
      <w:sz w:val="20"/>
      <w:szCs w:val="20"/>
      <w:lang w:eastAsia="en-US"/>
    </w:rPr>
  </w:style>
  <w:style w:type="character" w:customStyle="1" w:styleId="Ttulo9Car">
    <w:name w:val="Título 9 Car"/>
    <w:basedOn w:val="Fuentedeprrafopredeter"/>
    <w:link w:val="Ttulo9"/>
    <w:uiPriority w:val="99"/>
    <w:locked/>
    <w:rsid w:val="00365579"/>
    <w:rPr>
      <w:rFonts w:ascii="Arial" w:eastAsia="Times New Roman" w:hAnsi="Arial"/>
      <w:szCs w:val="20"/>
      <w:lang w:eastAsia="en-US"/>
    </w:rPr>
  </w:style>
  <w:style w:type="paragraph" w:styleId="Piedepgina">
    <w:name w:val="footer"/>
    <w:basedOn w:val="Normal"/>
    <w:link w:val="PiedepginaCar"/>
    <w:autoRedefine/>
    <w:uiPriority w:val="99"/>
    <w:rsid w:val="00561316"/>
    <w:pPr>
      <w:tabs>
        <w:tab w:val="center" w:pos="5040"/>
        <w:tab w:val="right" w:pos="10080"/>
      </w:tabs>
      <w:spacing w:after="0"/>
      <w:jc w:val="center"/>
    </w:pPr>
    <w:rPr>
      <w:rFonts w:ascii="Gisha" w:hAnsi="Gisha" w:cs="Gisha"/>
      <w:noProof/>
      <w:sz w:val="16"/>
      <w:szCs w:val="16"/>
    </w:rPr>
  </w:style>
  <w:style w:type="character" w:customStyle="1" w:styleId="PiedepginaCar">
    <w:name w:val="Pie de página Car"/>
    <w:basedOn w:val="Fuentedeprrafopredeter"/>
    <w:link w:val="Piedepgina"/>
    <w:uiPriority w:val="99"/>
    <w:locked/>
    <w:rsid w:val="00561316"/>
    <w:rPr>
      <w:rFonts w:ascii="Gisha" w:eastAsia="Times New Roman" w:hAnsi="Gisha" w:cs="Gisha"/>
      <w:noProof/>
      <w:sz w:val="16"/>
      <w:szCs w:val="16"/>
      <w:lang w:eastAsia="en-US"/>
    </w:rPr>
  </w:style>
  <w:style w:type="paragraph" w:styleId="Encabezado">
    <w:name w:val="header"/>
    <w:basedOn w:val="Normal"/>
    <w:link w:val="EncabezadoCar"/>
    <w:autoRedefine/>
    <w:uiPriority w:val="99"/>
    <w:rsid w:val="00365579"/>
    <w:pPr>
      <w:tabs>
        <w:tab w:val="center" w:pos="5040"/>
        <w:tab w:val="right" w:pos="10080"/>
      </w:tabs>
      <w:spacing w:after="0"/>
    </w:pPr>
    <w:rPr>
      <w:i/>
      <w:sz w:val="18"/>
      <w:szCs w:val="18"/>
    </w:rPr>
  </w:style>
  <w:style w:type="character" w:customStyle="1" w:styleId="EncabezadoCar">
    <w:name w:val="Encabezado Car"/>
    <w:basedOn w:val="Fuentedeprrafopredeter"/>
    <w:link w:val="Encabezado"/>
    <w:uiPriority w:val="99"/>
    <w:locked/>
    <w:rsid w:val="00365579"/>
    <w:rPr>
      <w:rFonts w:ascii="Times New Roman" w:hAnsi="Times New Roman" w:cs="Times New Roman"/>
      <w:i/>
      <w:sz w:val="18"/>
      <w:szCs w:val="18"/>
      <w:lang w:val="es-MX"/>
    </w:rPr>
  </w:style>
  <w:style w:type="paragraph" w:customStyle="1" w:styleId="Author">
    <w:name w:val="Author"/>
    <w:basedOn w:val="Normal"/>
    <w:uiPriority w:val="99"/>
    <w:rsid w:val="00365579"/>
    <w:pPr>
      <w:spacing w:after="0"/>
      <w:jc w:val="center"/>
    </w:pPr>
    <w:rPr>
      <w:b/>
      <w:color w:val="000000"/>
      <w:sz w:val="24"/>
    </w:rPr>
  </w:style>
  <w:style w:type="character" w:styleId="Nmerodepgina">
    <w:name w:val="page number"/>
    <w:basedOn w:val="Fuentedeprrafopredeter"/>
    <w:uiPriority w:val="99"/>
    <w:rsid w:val="00365579"/>
    <w:rPr>
      <w:rFonts w:cs="Times New Roman"/>
    </w:rPr>
  </w:style>
  <w:style w:type="paragraph" w:styleId="Ttulo">
    <w:name w:val="Title"/>
    <w:basedOn w:val="Normal"/>
    <w:link w:val="TtuloCar"/>
    <w:uiPriority w:val="99"/>
    <w:qFormat/>
    <w:rsid w:val="00365579"/>
    <w:pPr>
      <w:spacing w:before="100" w:beforeAutospacing="1"/>
      <w:jc w:val="center"/>
      <w:outlineLvl w:val="0"/>
    </w:pPr>
    <w:rPr>
      <w:rFonts w:ascii="Arial" w:hAnsi="Arial"/>
      <w:b/>
      <w:kern w:val="28"/>
      <w:sz w:val="36"/>
    </w:rPr>
  </w:style>
  <w:style w:type="character" w:customStyle="1" w:styleId="TtuloCar">
    <w:name w:val="Título Car"/>
    <w:basedOn w:val="Fuentedeprrafopredeter"/>
    <w:link w:val="Ttulo"/>
    <w:uiPriority w:val="99"/>
    <w:locked/>
    <w:rsid w:val="00365579"/>
    <w:rPr>
      <w:rFonts w:ascii="Arial" w:hAnsi="Arial" w:cs="Times New Roman"/>
      <w:b/>
      <w:kern w:val="28"/>
      <w:sz w:val="36"/>
      <w:lang w:val="es-MX"/>
    </w:rPr>
  </w:style>
  <w:style w:type="paragraph" w:styleId="Textodebloque">
    <w:name w:val="Block Text"/>
    <w:basedOn w:val="Normal"/>
    <w:uiPriority w:val="99"/>
    <w:rsid w:val="00365579"/>
    <w:pPr>
      <w:ind w:left="1440" w:right="1440"/>
    </w:pPr>
  </w:style>
  <w:style w:type="paragraph" w:styleId="Epgrafe">
    <w:name w:val="caption"/>
    <w:basedOn w:val="Normal"/>
    <w:next w:val="Normal"/>
    <w:uiPriority w:val="99"/>
    <w:qFormat/>
    <w:rsid w:val="00365579"/>
    <w:pPr>
      <w:keepNext/>
      <w:spacing w:before="120"/>
      <w:jc w:val="center"/>
    </w:pPr>
    <w:rPr>
      <w:b/>
      <w:sz w:val="18"/>
    </w:rPr>
  </w:style>
  <w:style w:type="paragraph" w:styleId="Cierre">
    <w:name w:val="Closing"/>
    <w:basedOn w:val="Normal"/>
    <w:link w:val="CierreCar"/>
    <w:uiPriority w:val="99"/>
    <w:rsid w:val="00365579"/>
    <w:pPr>
      <w:ind w:left="4320"/>
    </w:pPr>
  </w:style>
  <w:style w:type="character" w:customStyle="1" w:styleId="CierreCar">
    <w:name w:val="Cierre Car"/>
    <w:basedOn w:val="Fuentedeprrafopredeter"/>
    <w:link w:val="Cierre"/>
    <w:uiPriority w:val="99"/>
    <w:locked/>
    <w:rsid w:val="00365579"/>
    <w:rPr>
      <w:rFonts w:ascii="Times New Roman" w:hAnsi="Times New Roman" w:cs="Times New Roman"/>
      <w:lang w:val="es-MX"/>
    </w:rPr>
  </w:style>
  <w:style w:type="paragraph" w:styleId="Textocomentario">
    <w:name w:val="annotation text"/>
    <w:basedOn w:val="Normal"/>
    <w:link w:val="TextocomentarioCar"/>
    <w:uiPriority w:val="99"/>
    <w:semiHidden/>
    <w:rsid w:val="00365579"/>
  </w:style>
  <w:style w:type="character" w:customStyle="1" w:styleId="TextocomentarioCar">
    <w:name w:val="Texto comentario Car"/>
    <w:basedOn w:val="Fuentedeprrafopredeter"/>
    <w:link w:val="Textocomentario"/>
    <w:uiPriority w:val="99"/>
    <w:semiHidden/>
    <w:locked/>
    <w:rsid w:val="00365579"/>
    <w:rPr>
      <w:rFonts w:ascii="Times New Roman" w:hAnsi="Times New Roman" w:cs="Times New Roman"/>
      <w:lang w:val="es-MX"/>
    </w:rPr>
  </w:style>
  <w:style w:type="paragraph" w:styleId="Fecha">
    <w:name w:val="Date"/>
    <w:basedOn w:val="Normal"/>
    <w:next w:val="Normal"/>
    <w:link w:val="FechaCar"/>
    <w:uiPriority w:val="99"/>
    <w:rsid w:val="00365579"/>
  </w:style>
  <w:style w:type="character" w:customStyle="1" w:styleId="FechaCar">
    <w:name w:val="Fecha Car"/>
    <w:basedOn w:val="Fuentedeprrafopredeter"/>
    <w:link w:val="Fecha"/>
    <w:uiPriority w:val="99"/>
    <w:locked/>
    <w:rsid w:val="00365579"/>
    <w:rPr>
      <w:rFonts w:ascii="Times New Roman" w:hAnsi="Times New Roman" w:cs="Times New Roman"/>
      <w:lang w:val="es-MX"/>
    </w:rPr>
  </w:style>
  <w:style w:type="character" w:customStyle="1" w:styleId="DocumentMapChar">
    <w:name w:val="Document Map Char"/>
    <w:uiPriority w:val="99"/>
    <w:semiHidden/>
    <w:locked/>
    <w:rsid w:val="00365579"/>
    <w:rPr>
      <w:rFonts w:ascii="Tahoma" w:hAnsi="Tahoma" w:cs="Times New Roman"/>
      <w:shd w:val="clear" w:color="auto" w:fill="000080"/>
      <w:lang w:val="es-MX"/>
    </w:rPr>
  </w:style>
  <w:style w:type="paragraph" w:styleId="Mapadeldocumento">
    <w:name w:val="Document Map"/>
    <w:basedOn w:val="Normal"/>
    <w:link w:val="MapadeldocumentoCar"/>
    <w:uiPriority w:val="99"/>
    <w:semiHidden/>
    <w:rsid w:val="00365579"/>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semiHidden/>
    <w:locked/>
    <w:rsid w:val="00DA4FCD"/>
    <w:rPr>
      <w:rFonts w:ascii="Times New Roman" w:hAnsi="Times New Roman" w:cs="Times New Roman"/>
      <w:sz w:val="2"/>
      <w:lang w:eastAsia="en-US"/>
    </w:rPr>
  </w:style>
  <w:style w:type="paragraph" w:styleId="Textonotapie">
    <w:name w:val="footnote text"/>
    <w:basedOn w:val="Normal"/>
    <w:link w:val="TextonotapieCar"/>
    <w:uiPriority w:val="99"/>
    <w:semiHidden/>
    <w:rsid w:val="00365579"/>
    <w:pPr>
      <w:tabs>
        <w:tab w:val="left" w:pos="360"/>
      </w:tabs>
    </w:pPr>
  </w:style>
  <w:style w:type="character" w:customStyle="1" w:styleId="TextonotapieCar">
    <w:name w:val="Texto nota pie Car"/>
    <w:basedOn w:val="Fuentedeprrafopredeter"/>
    <w:link w:val="Textonotapie"/>
    <w:uiPriority w:val="99"/>
    <w:semiHidden/>
    <w:locked/>
    <w:rsid w:val="00365579"/>
    <w:rPr>
      <w:rFonts w:ascii="Times New Roman" w:hAnsi="Times New Roman" w:cs="Times New Roman"/>
      <w:lang w:val="es-MX"/>
    </w:rPr>
  </w:style>
  <w:style w:type="paragraph" w:styleId="Lista">
    <w:name w:val="List"/>
    <w:basedOn w:val="Normal"/>
    <w:uiPriority w:val="99"/>
    <w:rsid w:val="00365579"/>
    <w:pPr>
      <w:ind w:left="360" w:hanging="360"/>
    </w:pPr>
  </w:style>
  <w:style w:type="paragraph" w:styleId="Lista2">
    <w:name w:val="List 2"/>
    <w:basedOn w:val="Normal"/>
    <w:uiPriority w:val="99"/>
    <w:rsid w:val="00365579"/>
    <w:pPr>
      <w:ind w:left="720" w:hanging="360"/>
    </w:pPr>
  </w:style>
  <w:style w:type="paragraph" w:styleId="Lista3">
    <w:name w:val="List 3"/>
    <w:basedOn w:val="Normal"/>
    <w:uiPriority w:val="99"/>
    <w:rsid w:val="00365579"/>
    <w:pPr>
      <w:ind w:left="1080" w:hanging="360"/>
    </w:pPr>
  </w:style>
  <w:style w:type="paragraph" w:styleId="Lista4">
    <w:name w:val="List 4"/>
    <w:basedOn w:val="Normal"/>
    <w:uiPriority w:val="99"/>
    <w:rsid w:val="00365579"/>
    <w:pPr>
      <w:ind w:left="1440" w:hanging="360"/>
    </w:pPr>
  </w:style>
  <w:style w:type="paragraph" w:styleId="Lista5">
    <w:name w:val="List 5"/>
    <w:basedOn w:val="Normal"/>
    <w:uiPriority w:val="99"/>
    <w:rsid w:val="00365579"/>
    <w:pPr>
      <w:ind w:left="1800" w:hanging="360"/>
    </w:pPr>
  </w:style>
  <w:style w:type="paragraph" w:styleId="Listaconvietas">
    <w:name w:val="List Bullet"/>
    <w:basedOn w:val="Normal"/>
    <w:autoRedefine/>
    <w:uiPriority w:val="99"/>
    <w:rsid w:val="00365579"/>
    <w:pPr>
      <w:tabs>
        <w:tab w:val="num" w:pos="360"/>
      </w:tabs>
      <w:ind w:left="360" w:hanging="360"/>
    </w:pPr>
  </w:style>
  <w:style w:type="paragraph" w:styleId="Listaconvietas2">
    <w:name w:val="List Bullet 2"/>
    <w:basedOn w:val="Normal"/>
    <w:autoRedefine/>
    <w:uiPriority w:val="99"/>
    <w:rsid w:val="00365579"/>
    <w:pPr>
      <w:tabs>
        <w:tab w:val="num" w:pos="720"/>
      </w:tabs>
      <w:ind w:left="720" w:hanging="360"/>
    </w:pPr>
  </w:style>
  <w:style w:type="paragraph" w:styleId="Listaconvietas3">
    <w:name w:val="List Bullet 3"/>
    <w:basedOn w:val="Normal"/>
    <w:autoRedefine/>
    <w:uiPriority w:val="99"/>
    <w:rsid w:val="00365579"/>
    <w:pPr>
      <w:tabs>
        <w:tab w:val="num" w:pos="1080"/>
      </w:tabs>
      <w:ind w:left="1080" w:hanging="360"/>
    </w:pPr>
  </w:style>
  <w:style w:type="paragraph" w:styleId="Listaconvietas4">
    <w:name w:val="List Bullet 4"/>
    <w:basedOn w:val="Normal"/>
    <w:autoRedefine/>
    <w:uiPriority w:val="99"/>
    <w:rsid w:val="00365579"/>
    <w:pPr>
      <w:tabs>
        <w:tab w:val="num" w:pos="1440"/>
      </w:tabs>
      <w:ind w:left="1440" w:hanging="360"/>
    </w:pPr>
  </w:style>
  <w:style w:type="paragraph" w:styleId="Listaconvietas5">
    <w:name w:val="List Bullet 5"/>
    <w:basedOn w:val="Normal"/>
    <w:autoRedefine/>
    <w:uiPriority w:val="99"/>
    <w:rsid w:val="00365579"/>
    <w:pPr>
      <w:tabs>
        <w:tab w:val="num" w:pos="1800"/>
      </w:tabs>
      <w:ind w:left="1800" w:hanging="360"/>
    </w:pPr>
  </w:style>
  <w:style w:type="paragraph" w:styleId="Continuarlista">
    <w:name w:val="List Continue"/>
    <w:basedOn w:val="Normal"/>
    <w:uiPriority w:val="99"/>
    <w:rsid w:val="00365579"/>
    <w:pPr>
      <w:ind w:left="360"/>
    </w:pPr>
  </w:style>
  <w:style w:type="paragraph" w:styleId="Continuarlista2">
    <w:name w:val="List Continue 2"/>
    <w:basedOn w:val="Normal"/>
    <w:uiPriority w:val="99"/>
    <w:rsid w:val="00365579"/>
    <w:pPr>
      <w:ind w:left="720"/>
    </w:pPr>
  </w:style>
  <w:style w:type="paragraph" w:styleId="Continuarlista3">
    <w:name w:val="List Continue 3"/>
    <w:basedOn w:val="Normal"/>
    <w:uiPriority w:val="99"/>
    <w:rsid w:val="00365579"/>
    <w:pPr>
      <w:ind w:left="1080"/>
    </w:pPr>
  </w:style>
  <w:style w:type="paragraph" w:styleId="Continuarlista4">
    <w:name w:val="List Continue 4"/>
    <w:basedOn w:val="Normal"/>
    <w:uiPriority w:val="99"/>
    <w:rsid w:val="00365579"/>
    <w:pPr>
      <w:ind w:left="1440"/>
    </w:pPr>
  </w:style>
  <w:style w:type="paragraph" w:styleId="Continuarlista5">
    <w:name w:val="List Continue 5"/>
    <w:basedOn w:val="Normal"/>
    <w:uiPriority w:val="99"/>
    <w:rsid w:val="00365579"/>
    <w:pPr>
      <w:ind w:left="1800"/>
    </w:pPr>
  </w:style>
  <w:style w:type="paragraph" w:styleId="Listaconnmeros">
    <w:name w:val="List Number"/>
    <w:basedOn w:val="Normal"/>
    <w:uiPriority w:val="99"/>
    <w:rsid w:val="00365579"/>
    <w:pPr>
      <w:tabs>
        <w:tab w:val="num" w:pos="360"/>
      </w:tabs>
      <w:ind w:left="360" w:hanging="360"/>
    </w:pPr>
  </w:style>
  <w:style w:type="paragraph" w:styleId="Listaconnmeros2">
    <w:name w:val="List Number 2"/>
    <w:basedOn w:val="Normal"/>
    <w:uiPriority w:val="99"/>
    <w:rsid w:val="00365579"/>
    <w:pPr>
      <w:tabs>
        <w:tab w:val="num" w:pos="720"/>
      </w:tabs>
      <w:ind w:left="720" w:hanging="360"/>
    </w:pPr>
  </w:style>
  <w:style w:type="paragraph" w:styleId="Listaconnmeros3">
    <w:name w:val="List Number 3"/>
    <w:basedOn w:val="Normal"/>
    <w:uiPriority w:val="99"/>
    <w:rsid w:val="00365579"/>
    <w:pPr>
      <w:tabs>
        <w:tab w:val="num" w:pos="1080"/>
      </w:tabs>
      <w:ind w:left="1080" w:hanging="360"/>
    </w:pPr>
  </w:style>
  <w:style w:type="paragraph" w:styleId="Listaconnmeros4">
    <w:name w:val="List Number 4"/>
    <w:basedOn w:val="Normal"/>
    <w:uiPriority w:val="99"/>
    <w:rsid w:val="00365579"/>
    <w:pPr>
      <w:tabs>
        <w:tab w:val="num" w:pos="1440"/>
      </w:tabs>
      <w:ind w:left="1440" w:hanging="360"/>
    </w:pPr>
  </w:style>
  <w:style w:type="paragraph" w:styleId="Listaconnmeros5">
    <w:name w:val="List Number 5"/>
    <w:basedOn w:val="Normal"/>
    <w:uiPriority w:val="99"/>
    <w:rsid w:val="00365579"/>
    <w:pPr>
      <w:tabs>
        <w:tab w:val="num" w:pos="1800"/>
      </w:tabs>
      <w:ind w:left="1800" w:hanging="360"/>
    </w:pPr>
  </w:style>
  <w:style w:type="character" w:customStyle="1" w:styleId="MacroTextChar">
    <w:name w:val="Macro Text Char"/>
    <w:uiPriority w:val="99"/>
    <w:semiHidden/>
    <w:locked/>
    <w:rsid w:val="00365579"/>
    <w:rPr>
      <w:rFonts w:ascii="Courier New" w:hAnsi="Courier New" w:cs="Times New Roman"/>
      <w:lang w:val="en-US" w:eastAsia="en-US" w:bidi="ar-SA"/>
    </w:rPr>
  </w:style>
  <w:style w:type="paragraph" w:styleId="Textomacro">
    <w:name w:val="macro"/>
    <w:link w:val="TextomacroCar"/>
    <w:uiPriority w:val="99"/>
    <w:semiHidden/>
    <w:rsid w:val="0036557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lang w:val="en-US" w:eastAsia="en-US"/>
    </w:rPr>
  </w:style>
  <w:style w:type="character" w:customStyle="1" w:styleId="TextomacroCar">
    <w:name w:val="Texto macro Car"/>
    <w:basedOn w:val="Fuentedeprrafopredeter"/>
    <w:link w:val="Textomacro"/>
    <w:uiPriority w:val="99"/>
    <w:semiHidden/>
    <w:locked/>
    <w:rsid w:val="00DA4FCD"/>
    <w:rPr>
      <w:rFonts w:ascii="Courier New" w:hAnsi="Courier New" w:cs="Courier New"/>
      <w:sz w:val="20"/>
      <w:szCs w:val="20"/>
      <w:lang w:eastAsia="en-US"/>
    </w:rPr>
  </w:style>
  <w:style w:type="paragraph" w:styleId="Encabezadodemensaje">
    <w:name w:val="Message Header"/>
    <w:basedOn w:val="Normal"/>
    <w:link w:val="EncabezadodemensajeCar"/>
    <w:uiPriority w:val="99"/>
    <w:rsid w:val="0036557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basedOn w:val="Fuentedeprrafopredeter"/>
    <w:link w:val="Encabezadodemensaje"/>
    <w:uiPriority w:val="99"/>
    <w:locked/>
    <w:rsid w:val="00365579"/>
    <w:rPr>
      <w:rFonts w:ascii="Arial" w:hAnsi="Arial" w:cs="Times New Roman"/>
      <w:shd w:val="pct20" w:color="auto" w:fill="auto"/>
      <w:lang w:val="es-MX"/>
    </w:rPr>
  </w:style>
  <w:style w:type="paragraph" w:styleId="NormalWeb">
    <w:name w:val="Normal (Web)"/>
    <w:basedOn w:val="Normal"/>
    <w:uiPriority w:val="99"/>
    <w:rsid w:val="00365579"/>
  </w:style>
  <w:style w:type="paragraph" w:styleId="Sangranormal">
    <w:name w:val="Normal Indent"/>
    <w:basedOn w:val="Normal"/>
    <w:uiPriority w:val="99"/>
    <w:rsid w:val="00365579"/>
    <w:pPr>
      <w:ind w:left="720"/>
    </w:pPr>
  </w:style>
  <w:style w:type="paragraph" w:styleId="Encabezadodenota">
    <w:name w:val="Note Heading"/>
    <w:basedOn w:val="Normal"/>
    <w:next w:val="Normal"/>
    <w:link w:val="EncabezadodenotaCar"/>
    <w:uiPriority w:val="99"/>
    <w:rsid w:val="00365579"/>
  </w:style>
  <w:style w:type="character" w:customStyle="1" w:styleId="EncabezadodenotaCar">
    <w:name w:val="Encabezado de nota Car"/>
    <w:basedOn w:val="Fuentedeprrafopredeter"/>
    <w:link w:val="Encabezadodenota"/>
    <w:uiPriority w:val="99"/>
    <w:locked/>
    <w:rsid w:val="00365579"/>
    <w:rPr>
      <w:rFonts w:ascii="Times New Roman" w:hAnsi="Times New Roman" w:cs="Times New Roman"/>
      <w:lang w:val="es-MX"/>
    </w:rPr>
  </w:style>
  <w:style w:type="paragraph" w:styleId="Textosinformato">
    <w:name w:val="Plain Text"/>
    <w:basedOn w:val="Normal"/>
    <w:link w:val="TextosinformatoCar"/>
    <w:uiPriority w:val="99"/>
    <w:rsid w:val="00365579"/>
    <w:rPr>
      <w:rFonts w:ascii="Courier New" w:hAnsi="Courier New"/>
    </w:rPr>
  </w:style>
  <w:style w:type="character" w:customStyle="1" w:styleId="TextosinformatoCar">
    <w:name w:val="Texto sin formato Car"/>
    <w:basedOn w:val="Fuentedeprrafopredeter"/>
    <w:link w:val="Textosinformato"/>
    <w:uiPriority w:val="99"/>
    <w:locked/>
    <w:rsid w:val="00365579"/>
    <w:rPr>
      <w:rFonts w:ascii="Courier New" w:hAnsi="Courier New" w:cs="Times New Roman"/>
      <w:lang w:val="es-MX"/>
    </w:rPr>
  </w:style>
  <w:style w:type="paragraph" w:styleId="Saludo">
    <w:name w:val="Salutation"/>
    <w:basedOn w:val="Normal"/>
    <w:next w:val="Normal"/>
    <w:link w:val="SaludoCar"/>
    <w:uiPriority w:val="99"/>
    <w:rsid w:val="00365579"/>
  </w:style>
  <w:style w:type="character" w:customStyle="1" w:styleId="SaludoCar">
    <w:name w:val="Saludo Car"/>
    <w:basedOn w:val="Fuentedeprrafopredeter"/>
    <w:link w:val="Saludo"/>
    <w:uiPriority w:val="99"/>
    <w:locked/>
    <w:rsid w:val="00365579"/>
    <w:rPr>
      <w:rFonts w:ascii="Times New Roman" w:hAnsi="Times New Roman" w:cs="Times New Roman"/>
      <w:lang w:val="es-MX"/>
    </w:rPr>
  </w:style>
  <w:style w:type="paragraph" w:styleId="Firma">
    <w:name w:val="Signature"/>
    <w:basedOn w:val="Normal"/>
    <w:link w:val="FirmaCar"/>
    <w:uiPriority w:val="99"/>
    <w:rsid w:val="00365579"/>
    <w:pPr>
      <w:ind w:left="4320"/>
    </w:pPr>
  </w:style>
  <w:style w:type="character" w:customStyle="1" w:styleId="FirmaCar">
    <w:name w:val="Firma Car"/>
    <w:basedOn w:val="Fuentedeprrafopredeter"/>
    <w:link w:val="Firma"/>
    <w:uiPriority w:val="99"/>
    <w:locked/>
    <w:rsid w:val="00365579"/>
    <w:rPr>
      <w:rFonts w:ascii="Times New Roman" w:hAnsi="Times New Roman" w:cs="Times New Roman"/>
      <w:lang w:val="es-MX"/>
    </w:rPr>
  </w:style>
  <w:style w:type="paragraph" w:styleId="Subttulo">
    <w:name w:val="Subtitle"/>
    <w:basedOn w:val="Normal"/>
    <w:link w:val="SubttuloCar"/>
    <w:uiPriority w:val="99"/>
    <w:qFormat/>
    <w:rsid w:val="00365579"/>
    <w:pPr>
      <w:spacing w:after="60"/>
      <w:jc w:val="center"/>
      <w:outlineLvl w:val="1"/>
    </w:pPr>
    <w:rPr>
      <w:rFonts w:ascii="Arial" w:hAnsi="Arial"/>
    </w:rPr>
  </w:style>
  <w:style w:type="character" w:customStyle="1" w:styleId="SubttuloCar">
    <w:name w:val="Subtítulo Car"/>
    <w:basedOn w:val="Fuentedeprrafopredeter"/>
    <w:link w:val="Subttulo"/>
    <w:uiPriority w:val="99"/>
    <w:locked/>
    <w:rsid w:val="00365579"/>
    <w:rPr>
      <w:rFonts w:ascii="Arial" w:hAnsi="Arial" w:cs="Times New Roman"/>
      <w:lang w:val="es-MX"/>
    </w:rPr>
  </w:style>
  <w:style w:type="paragraph" w:styleId="TDC4">
    <w:name w:val="toc 4"/>
    <w:basedOn w:val="Normal"/>
    <w:next w:val="Normal"/>
    <w:autoRedefine/>
    <w:uiPriority w:val="99"/>
    <w:semiHidden/>
    <w:rsid w:val="00365579"/>
    <w:pPr>
      <w:ind w:left="720"/>
    </w:pPr>
  </w:style>
  <w:style w:type="paragraph" w:styleId="TDC7">
    <w:name w:val="toc 7"/>
    <w:basedOn w:val="Normal"/>
    <w:next w:val="Normal"/>
    <w:autoRedefine/>
    <w:uiPriority w:val="99"/>
    <w:semiHidden/>
    <w:rsid w:val="00365579"/>
    <w:pPr>
      <w:ind w:left="1440"/>
    </w:pPr>
  </w:style>
  <w:style w:type="paragraph" w:customStyle="1" w:styleId="Bullet">
    <w:name w:val="Bullet"/>
    <w:basedOn w:val="Normal"/>
    <w:uiPriority w:val="99"/>
    <w:rsid w:val="00365579"/>
    <w:pPr>
      <w:tabs>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uiPriority w:val="99"/>
    <w:rsid w:val="00365579"/>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autoRedefine/>
    <w:uiPriority w:val="99"/>
    <w:rsid w:val="00365579"/>
    <w:pPr>
      <w:tabs>
        <w:tab w:val="num" w:pos="360"/>
      </w:tabs>
      <w:overflowPunct w:val="0"/>
      <w:autoSpaceDE w:val="0"/>
      <w:autoSpaceDN w:val="0"/>
      <w:adjustRightInd w:val="0"/>
      <w:spacing w:after="80"/>
      <w:ind w:left="360" w:hanging="360"/>
      <w:textAlignment w:val="baseline"/>
    </w:pPr>
  </w:style>
  <w:style w:type="character" w:styleId="Refdecomentario">
    <w:name w:val="annotation reference"/>
    <w:basedOn w:val="Fuentedeprrafopredeter"/>
    <w:uiPriority w:val="99"/>
    <w:semiHidden/>
    <w:rsid w:val="00365579"/>
    <w:rPr>
      <w:rFonts w:cs="Times New Roman"/>
      <w:sz w:val="16"/>
    </w:rPr>
  </w:style>
  <w:style w:type="paragraph" w:customStyle="1" w:styleId="Abstract">
    <w:name w:val="Abstract"/>
    <w:basedOn w:val="Ttulo1"/>
    <w:uiPriority w:val="99"/>
    <w:rsid w:val="00365579"/>
    <w:pPr>
      <w:spacing w:before="40"/>
      <w:outlineLvl w:val="9"/>
    </w:pPr>
    <w:rPr>
      <w:rFonts w:ascii="Times New Roman" w:hAnsi="Times New Roman"/>
      <w:kern w:val="28"/>
    </w:rPr>
  </w:style>
  <w:style w:type="character" w:styleId="Hipervnculo">
    <w:name w:val="Hyperlink"/>
    <w:basedOn w:val="Fuentedeprrafopredeter"/>
    <w:uiPriority w:val="99"/>
    <w:rsid w:val="00365579"/>
    <w:rPr>
      <w:rFonts w:cs="Times New Roman"/>
      <w:color w:val="0000FF"/>
      <w:u w:val="single"/>
    </w:rPr>
  </w:style>
  <w:style w:type="paragraph" w:customStyle="1" w:styleId="Affiliation">
    <w:name w:val="Affiliation"/>
    <w:basedOn w:val="Author"/>
    <w:uiPriority w:val="99"/>
    <w:rsid w:val="00365579"/>
    <w:rPr>
      <w:b w:val="0"/>
    </w:rPr>
  </w:style>
  <w:style w:type="paragraph" w:customStyle="1" w:styleId="Figure">
    <w:name w:val="Figure"/>
    <w:basedOn w:val="Normal"/>
    <w:uiPriority w:val="99"/>
    <w:rsid w:val="00365579"/>
    <w:pPr>
      <w:spacing w:after="0"/>
    </w:pPr>
  </w:style>
  <w:style w:type="paragraph" w:customStyle="1" w:styleId="Copyright">
    <w:name w:val="Copyright"/>
    <w:basedOn w:val="Normal"/>
    <w:uiPriority w:val="99"/>
    <w:rsid w:val="00365579"/>
    <w:pPr>
      <w:framePr w:w="4680" w:h="1977" w:hRule="exact" w:hSpace="187" w:wrap="auto" w:vAnchor="page" w:hAnchor="page" w:x="1155" w:y="12605" w:anchorLock="1"/>
      <w:spacing w:after="0"/>
    </w:pPr>
    <w:rPr>
      <w:sz w:val="16"/>
    </w:rPr>
  </w:style>
  <w:style w:type="paragraph" w:customStyle="1" w:styleId="cell">
    <w:name w:val="cell"/>
    <w:basedOn w:val="Normal"/>
    <w:uiPriority w:val="99"/>
    <w:rsid w:val="00365579"/>
    <w:pPr>
      <w:keepNext/>
      <w:keepLines/>
      <w:jc w:val="center"/>
    </w:pPr>
    <w:rPr>
      <w:b/>
    </w:rPr>
  </w:style>
  <w:style w:type="character" w:customStyle="1" w:styleId="v8n000000">
    <w:name w:val="v8n000000"/>
    <w:basedOn w:val="Fuentedeprrafopredeter"/>
    <w:uiPriority w:val="99"/>
    <w:rsid w:val="00365579"/>
    <w:rPr>
      <w:rFonts w:cs="Times New Roman"/>
    </w:rPr>
  </w:style>
  <w:style w:type="paragraph" w:customStyle="1" w:styleId="TableText">
    <w:name w:val="Table Text"/>
    <w:basedOn w:val="Normal"/>
    <w:uiPriority w:val="99"/>
    <w:rsid w:val="00365579"/>
    <w:pPr>
      <w:keepLines/>
      <w:spacing w:before="40" w:after="40"/>
      <w:jc w:val="left"/>
    </w:pPr>
  </w:style>
  <w:style w:type="character" w:styleId="Hipervnculovisitado">
    <w:name w:val="FollowedHyperlink"/>
    <w:basedOn w:val="Fuentedeprrafopredeter"/>
    <w:uiPriority w:val="99"/>
    <w:rsid w:val="00365579"/>
    <w:rPr>
      <w:rFonts w:cs="Times New Roman"/>
      <w:color w:val="800080"/>
      <w:u w:val="single"/>
    </w:rPr>
  </w:style>
  <w:style w:type="paragraph" w:styleId="Textodeglobo">
    <w:name w:val="Balloon Text"/>
    <w:basedOn w:val="Normal"/>
    <w:link w:val="TextodegloboCar"/>
    <w:uiPriority w:val="99"/>
    <w:semiHidden/>
    <w:rsid w:val="0036557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65579"/>
    <w:rPr>
      <w:rFonts w:ascii="Tahoma" w:hAnsi="Tahoma" w:cs="Tahoma"/>
      <w:sz w:val="16"/>
      <w:szCs w:val="16"/>
      <w:lang w:val="es-MX"/>
    </w:rPr>
  </w:style>
  <w:style w:type="paragraph" w:customStyle="1" w:styleId="StyleAriel12ptBoldLeftAfter0pt">
    <w:name w:val="Style Ariel 12 pt Bold Left After:  0 pt"/>
    <w:basedOn w:val="Normal"/>
    <w:autoRedefine/>
    <w:uiPriority w:val="99"/>
    <w:rsid w:val="00365579"/>
    <w:pPr>
      <w:spacing w:after="0"/>
      <w:jc w:val="left"/>
    </w:pPr>
    <w:rPr>
      <w:rFonts w:ascii="Arial" w:hAnsi="Arial"/>
      <w:b/>
      <w:bCs/>
      <w:sz w:val="24"/>
    </w:rPr>
  </w:style>
  <w:style w:type="character" w:customStyle="1" w:styleId="CommentSubjectChar">
    <w:name w:val="Comment Subject Char"/>
    <w:uiPriority w:val="99"/>
    <w:semiHidden/>
    <w:locked/>
    <w:rsid w:val="00365579"/>
    <w:rPr>
      <w:rFonts w:ascii="Times New Roman" w:hAnsi="Times New Roman" w:cs="Times New Roman"/>
      <w:b/>
      <w:bCs/>
      <w:lang w:val="es-MX"/>
    </w:rPr>
  </w:style>
  <w:style w:type="paragraph" w:styleId="Asuntodelcomentario">
    <w:name w:val="annotation subject"/>
    <w:basedOn w:val="Textocomentario"/>
    <w:next w:val="Textocomentario"/>
    <w:link w:val="AsuntodelcomentarioCar"/>
    <w:uiPriority w:val="99"/>
    <w:semiHidden/>
    <w:rsid w:val="00365579"/>
    <w:rPr>
      <w:b/>
      <w:bCs/>
    </w:rPr>
  </w:style>
  <w:style w:type="character" w:customStyle="1" w:styleId="AsuntodelcomentarioCar">
    <w:name w:val="Asunto del comentario Car"/>
    <w:basedOn w:val="TextocomentarioCar"/>
    <w:link w:val="Asuntodelcomentario"/>
    <w:uiPriority w:val="99"/>
    <w:semiHidden/>
    <w:locked/>
    <w:rsid w:val="00DA4FCD"/>
    <w:rPr>
      <w:rFonts w:ascii="Times New Roman" w:hAnsi="Times New Roman" w:cs="Times New Roman"/>
      <w:b/>
      <w:bCs/>
      <w:sz w:val="20"/>
      <w:szCs w:val="20"/>
      <w:lang w:val="es-MX" w:eastAsia="en-US"/>
    </w:rPr>
  </w:style>
  <w:style w:type="paragraph" w:customStyle="1" w:styleId="StyleJustifiedLinespacingDouble">
    <w:name w:val="Style Justified Line spacing:  Double"/>
    <w:basedOn w:val="Normal"/>
    <w:uiPriority w:val="99"/>
    <w:rsid w:val="00365579"/>
    <w:pPr>
      <w:spacing w:after="0" w:line="480" w:lineRule="auto"/>
    </w:pPr>
    <w:rPr>
      <w:sz w:val="24"/>
      <w:szCs w:val="24"/>
    </w:rPr>
  </w:style>
  <w:style w:type="character" w:styleId="Enfasis">
    <w:name w:val="Emphasis"/>
    <w:basedOn w:val="Fuentedeprrafopredeter"/>
    <w:uiPriority w:val="99"/>
    <w:qFormat/>
    <w:rsid w:val="00365579"/>
    <w:rPr>
      <w:rFonts w:cs="Times New Roman"/>
      <w:i/>
      <w:iCs/>
    </w:rPr>
  </w:style>
  <w:style w:type="paragraph" w:customStyle="1" w:styleId="Default">
    <w:name w:val="Default"/>
    <w:uiPriority w:val="99"/>
    <w:rsid w:val="00365579"/>
    <w:pPr>
      <w:autoSpaceDE w:val="0"/>
      <w:autoSpaceDN w:val="0"/>
      <w:adjustRightInd w:val="0"/>
    </w:pPr>
    <w:rPr>
      <w:rFonts w:ascii="Garamond" w:hAnsi="Garamond" w:cs="Garamond"/>
      <w:color w:val="000000"/>
      <w:sz w:val="24"/>
      <w:szCs w:val="24"/>
      <w:lang w:eastAsia="en-US"/>
    </w:rPr>
  </w:style>
  <w:style w:type="paragraph" w:styleId="Prrafodelista">
    <w:name w:val="List Paragraph"/>
    <w:basedOn w:val="Normal"/>
    <w:uiPriority w:val="99"/>
    <w:qFormat/>
    <w:rsid w:val="00365579"/>
    <w:pPr>
      <w:spacing w:after="0"/>
      <w:ind w:left="720"/>
      <w:contextualSpacing/>
      <w:jc w:val="left"/>
    </w:pPr>
    <w:rPr>
      <w:sz w:val="24"/>
      <w:szCs w:val="24"/>
      <w:lang w:eastAsia="es-ES"/>
    </w:rPr>
  </w:style>
  <w:style w:type="character" w:customStyle="1" w:styleId="google-src-text1">
    <w:name w:val="google-src-text1"/>
    <w:basedOn w:val="Fuentedeprrafopredeter"/>
    <w:uiPriority w:val="99"/>
    <w:rsid w:val="00365579"/>
    <w:rPr>
      <w:rFonts w:cs="Times New Roman"/>
      <w:vanish/>
    </w:rPr>
  </w:style>
  <w:style w:type="paragraph" w:customStyle="1" w:styleId="descr">
    <w:name w:val="descr"/>
    <w:basedOn w:val="Normal"/>
    <w:uiPriority w:val="99"/>
    <w:rsid w:val="00365579"/>
    <w:pPr>
      <w:spacing w:after="0"/>
      <w:ind w:left="113"/>
      <w:jc w:val="left"/>
    </w:pPr>
    <w:rPr>
      <w:rFonts w:ascii="Arial" w:eastAsia="Arial Unicode MS" w:hAnsi="Arial" w:cs="Arial"/>
      <w:color w:val="000000"/>
      <w:sz w:val="14"/>
      <w:szCs w:val="14"/>
      <w:lang w:eastAsia="es-ES"/>
    </w:rPr>
  </w:style>
  <w:style w:type="character" w:styleId="Refdenotaalpie">
    <w:name w:val="footnote reference"/>
    <w:aliases w:val="Ref. de nota al pie tesis"/>
    <w:basedOn w:val="Fuentedeprrafopredeter"/>
    <w:rsid w:val="005A7D00"/>
    <w:rPr>
      <w:vertAlign w:val="superscript"/>
    </w:rPr>
  </w:style>
  <w:style w:type="paragraph" w:styleId="Revisin">
    <w:name w:val="Revision"/>
    <w:hidden/>
    <w:rsid w:val="00134438"/>
    <w:rPr>
      <w:rFonts w:ascii="Times New Roman" w:eastAsia="Times New Roman" w:hAnsi="Times New Roman"/>
      <w:sz w:val="20"/>
      <w:szCs w:val="20"/>
      <w:lang w:eastAsia="en-US"/>
    </w:rPr>
  </w:style>
  <w:style w:type="table" w:styleId="Tablaconcuadrcula">
    <w:name w:val="Table Grid"/>
    <w:basedOn w:val="Tablanormal"/>
    <w:rsid w:val="00262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s-MX" w:eastAsia="es-MX" w:bidi="ar-SA"/>
      </w:rPr>
    </w:rPrDefault>
    <w:pPrDefault/>
  </w:docDefaults>
  <w:latentStyles w:defLockedState="0" w:defUIPriority="0" w:defSemiHidden="0" w:defUnhideWhenUsed="0" w:defQFormat="0" w:count="276">
    <w:lsdException w:name="footer" w:uiPriority="99"/>
  </w:latentStyles>
  <w:style w:type="paragraph" w:default="1" w:styleId="Normal">
    <w:name w:val="Normal"/>
    <w:qFormat/>
    <w:rsid w:val="00365579"/>
    <w:pPr>
      <w:spacing w:after="120"/>
      <w:jc w:val="both"/>
    </w:pPr>
    <w:rPr>
      <w:rFonts w:ascii="Times New Roman" w:eastAsia="Times New Roman" w:hAnsi="Times New Roman"/>
      <w:sz w:val="20"/>
      <w:szCs w:val="20"/>
      <w:lang w:eastAsia="en-US"/>
    </w:rPr>
  </w:style>
  <w:style w:type="paragraph" w:styleId="Ttulo1">
    <w:name w:val="heading 1"/>
    <w:basedOn w:val="Normal"/>
    <w:next w:val="Normal"/>
    <w:link w:val="Ttulo1Car"/>
    <w:autoRedefine/>
    <w:uiPriority w:val="99"/>
    <w:qFormat/>
    <w:rsid w:val="00F7630F"/>
    <w:pPr>
      <w:keepNext/>
      <w:keepLines/>
      <w:spacing w:before="120"/>
      <w:jc w:val="center"/>
      <w:outlineLvl w:val="0"/>
    </w:pPr>
    <w:rPr>
      <w:rFonts w:ascii="Nyala" w:eastAsia="Arial Unicode MS" w:hAnsi="Nyala" w:cs="Arial Unicode MS"/>
      <w:caps/>
      <w:kern w:val="32"/>
      <w:sz w:val="28"/>
      <w:szCs w:val="28"/>
    </w:rPr>
  </w:style>
  <w:style w:type="paragraph" w:styleId="Ttulo2">
    <w:name w:val="heading 2"/>
    <w:basedOn w:val="Ttulo1"/>
    <w:next w:val="Normal"/>
    <w:link w:val="Ttulo2Car"/>
    <w:uiPriority w:val="99"/>
    <w:qFormat/>
    <w:rsid w:val="00365579"/>
    <w:pPr>
      <w:outlineLvl w:val="1"/>
    </w:pPr>
    <w:rPr>
      <w:caps w:val="0"/>
    </w:rPr>
  </w:style>
  <w:style w:type="paragraph" w:styleId="Ttulo3">
    <w:name w:val="heading 3"/>
    <w:basedOn w:val="Ttulo2"/>
    <w:next w:val="Normal"/>
    <w:link w:val="Ttulo3Car"/>
    <w:uiPriority w:val="99"/>
    <w:qFormat/>
    <w:rsid w:val="00365579"/>
    <w:pPr>
      <w:outlineLvl w:val="2"/>
    </w:pPr>
    <w:rPr>
      <w:b/>
      <w:i/>
    </w:rPr>
  </w:style>
  <w:style w:type="paragraph" w:styleId="Ttulo4">
    <w:name w:val="heading 4"/>
    <w:basedOn w:val="Normal"/>
    <w:next w:val="Normal"/>
    <w:link w:val="Ttulo4Car"/>
    <w:uiPriority w:val="99"/>
    <w:qFormat/>
    <w:rsid w:val="00365579"/>
    <w:pPr>
      <w:keepNext/>
      <w:numPr>
        <w:ilvl w:val="3"/>
        <w:numId w:val="23"/>
      </w:numPr>
      <w:spacing w:before="240" w:after="60"/>
      <w:outlineLvl w:val="3"/>
    </w:pPr>
    <w:rPr>
      <w:b/>
      <w:sz w:val="28"/>
    </w:rPr>
  </w:style>
  <w:style w:type="paragraph" w:styleId="Ttulo5">
    <w:name w:val="heading 5"/>
    <w:basedOn w:val="Normal"/>
    <w:next w:val="Normal"/>
    <w:link w:val="Ttulo5Car"/>
    <w:uiPriority w:val="99"/>
    <w:qFormat/>
    <w:rsid w:val="00365579"/>
    <w:pPr>
      <w:numPr>
        <w:ilvl w:val="4"/>
        <w:numId w:val="23"/>
      </w:numPr>
      <w:spacing w:before="240" w:after="60"/>
      <w:outlineLvl w:val="4"/>
    </w:pPr>
    <w:rPr>
      <w:b/>
      <w:i/>
      <w:sz w:val="26"/>
    </w:rPr>
  </w:style>
  <w:style w:type="paragraph" w:styleId="Ttulo6">
    <w:name w:val="heading 6"/>
    <w:basedOn w:val="Normal"/>
    <w:next w:val="Normal"/>
    <w:link w:val="Ttulo6Car"/>
    <w:uiPriority w:val="99"/>
    <w:qFormat/>
    <w:rsid w:val="00365579"/>
    <w:pPr>
      <w:numPr>
        <w:ilvl w:val="5"/>
        <w:numId w:val="23"/>
      </w:numPr>
      <w:spacing w:before="240" w:after="60"/>
      <w:outlineLvl w:val="5"/>
    </w:pPr>
    <w:rPr>
      <w:b/>
      <w:sz w:val="22"/>
    </w:rPr>
  </w:style>
  <w:style w:type="paragraph" w:styleId="Ttulo7">
    <w:name w:val="heading 7"/>
    <w:basedOn w:val="Normal"/>
    <w:next w:val="Normal"/>
    <w:link w:val="Ttulo7Car"/>
    <w:uiPriority w:val="99"/>
    <w:qFormat/>
    <w:rsid w:val="00365579"/>
    <w:pPr>
      <w:numPr>
        <w:ilvl w:val="6"/>
        <w:numId w:val="23"/>
      </w:numPr>
      <w:spacing w:before="240" w:after="60"/>
      <w:outlineLvl w:val="6"/>
    </w:pPr>
  </w:style>
  <w:style w:type="paragraph" w:styleId="Ttulo8">
    <w:name w:val="heading 8"/>
    <w:basedOn w:val="Normal"/>
    <w:next w:val="Normal"/>
    <w:link w:val="Ttulo8Car"/>
    <w:uiPriority w:val="99"/>
    <w:qFormat/>
    <w:rsid w:val="00365579"/>
    <w:pPr>
      <w:numPr>
        <w:ilvl w:val="7"/>
        <w:numId w:val="23"/>
      </w:numPr>
      <w:spacing w:before="240" w:after="60"/>
      <w:outlineLvl w:val="7"/>
    </w:pPr>
    <w:rPr>
      <w:i/>
    </w:rPr>
  </w:style>
  <w:style w:type="paragraph" w:styleId="Ttulo9">
    <w:name w:val="heading 9"/>
    <w:basedOn w:val="Normal"/>
    <w:next w:val="Normal"/>
    <w:link w:val="Ttulo9Car"/>
    <w:uiPriority w:val="99"/>
    <w:qFormat/>
    <w:rsid w:val="00365579"/>
    <w:pPr>
      <w:numPr>
        <w:ilvl w:val="8"/>
        <w:numId w:val="23"/>
      </w:numPr>
      <w:spacing w:before="240" w:after="60"/>
      <w:outlineLvl w:val="8"/>
    </w:pPr>
    <w:rPr>
      <w:rFonts w:ascii="Arial" w:hAnsi="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7630F"/>
    <w:rPr>
      <w:rFonts w:ascii="Nyala" w:eastAsia="Arial Unicode MS" w:hAnsi="Nyala" w:cs="Arial Unicode MS"/>
      <w:caps/>
      <w:kern w:val="32"/>
      <w:sz w:val="28"/>
      <w:szCs w:val="28"/>
      <w:lang w:eastAsia="en-US"/>
    </w:rPr>
  </w:style>
  <w:style w:type="character" w:customStyle="1" w:styleId="Ttulo2Car">
    <w:name w:val="Título 2 Car"/>
    <w:basedOn w:val="Fuentedeprrafopredeter"/>
    <w:link w:val="Ttulo2"/>
    <w:uiPriority w:val="99"/>
    <w:locked/>
    <w:rsid w:val="00365579"/>
    <w:rPr>
      <w:rFonts w:ascii="Arial" w:hAnsi="Arial" w:cs="Times New Roman"/>
      <w:b/>
      <w:kern w:val="32"/>
      <w:sz w:val="18"/>
      <w:lang w:val="es-MX"/>
    </w:rPr>
  </w:style>
  <w:style w:type="character" w:customStyle="1" w:styleId="Ttulo3Car">
    <w:name w:val="Título 3 Car"/>
    <w:basedOn w:val="Fuentedeprrafopredeter"/>
    <w:link w:val="Ttulo3"/>
    <w:uiPriority w:val="99"/>
    <w:locked/>
    <w:rsid w:val="00365579"/>
    <w:rPr>
      <w:rFonts w:ascii="Arial" w:hAnsi="Arial" w:cs="Times New Roman"/>
      <w:i/>
      <w:kern w:val="32"/>
      <w:sz w:val="18"/>
      <w:lang w:val="es-MX"/>
    </w:rPr>
  </w:style>
  <w:style w:type="character" w:customStyle="1" w:styleId="Ttulo4Car">
    <w:name w:val="Título 4 Car"/>
    <w:basedOn w:val="Fuentedeprrafopredeter"/>
    <w:link w:val="Ttulo4"/>
    <w:uiPriority w:val="99"/>
    <w:locked/>
    <w:rsid w:val="00365579"/>
    <w:rPr>
      <w:rFonts w:ascii="Times New Roman" w:eastAsia="Times New Roman" w:hAnsi="Times New Roman"/>
      <w:b/>
      <w:sz w:val="28"/>
      <w:szCs w:val="20"/>
      <w:lang w:eastAsia="en-US"/>
    </w:rPr>
  </w:style>
  <w:style w:type="character" w:customStyle="1" w:styleId="Ttulo5Car">
    <w:name w:val="Título 5 Car"/>
    <w:basedOn w:val="Fuentedeprrafopredeter"/>
    <w:link w:val="Ttulo5"/>
    <w:uiPriority w:val="99"/>
    <w:locked/>
    <w:rsid w:val="00365579"/>
    <w:rPr>
      <w:rFonts w:ascii="Times New Roman" w:eastAsia="Times New Roman" w:hAnsi="Times New Roman"/>
      <w:b/>
      <w:i/>
      <w:sz w:val="26"/>
      <w:szCs w:val="20"/>
      <w:lang w:eastAsia="en-US"/>
    </w:rPr>
  </w:style>
  <w:style w:type="character" w:customStyle="1" w:styleId="Ttulo6Car">
    <w:name w:val="Título 6 Car"/>
    <w:basedOn w:val="Fuentedeprrafopredeter"/>
    <w:link w:val="Ttulo6"/>
    <w:uiPriority w:val="99"/>
    <w:locked/>
    <w:rsid w:val="00365579"/>
    <w:rPr>
      <w:rFonts w:ascii="Times New Roman" w:eastAsia="Times New Roman" w:hAnsi="Times New Roman"/>
      <w:b/>
      <w:szCs w:val="20"/>
      <w:lang w:eastAsia="en-US"/>
    </w:rPr>
  </w:style>
  <w:style w:type="character" w:customStyle="1" w:styleId="Ttulo7Car">
    <w:name w:val="Título 7 Car"/>
    <w:basedOn w:val="Fuentedeprrafopredeter"/>
    <w:link w:val="Ttulo7"/>
    <w:uiPriority w:val="99"/>
    <w:locked/>
    <w:rsid w:val="00365579"/>
    <w:rPr>
      <w:rFonts w:ascii="Times New Roman" w:eastAsia="Times New Roman" w:hAnsi="Times New Roman"/>
      <w:sz w:val="20"/>
      <w:szCs w:val="20"/>
      <w:lang w:eastAsia="en-US"/>
    </w:rPr>
  </w:style>
  <w:style w:type="character" w:customStyle="1" w:styleId="Ttulo8Car">
    <w:name w:val="Título 8 Car"/>
    <w:basedOn w:val="Fuentedeprrafopredeter"/>
    <w:link w:val="Ttulo8"/>
    <w:uiPriority w:val="99"/>
    <w:locked/>
    <w:rsid w:val="00365579"/>
    <w:rPr>
      <w:rFonts w:ascii="Times New Roman" w:eastAsia="Times New Roman" w:hAnsi="Times New Roman"/>
      <w:i/>
      <w:sz w:val="20"/>
      <w:szCs w:val="20"/>
      <w:lang w:eastAsia="en-US"/>
    </w:rPr>
  </w:style>
  <w:style w:type="character" w:customStyle="1" w:styleId="Ttulo9Car">
    <w:name w:val="Título 9 Car"/>
    <w:basedOn w:val="Fuentedeprrafopredeter"/>
    <w:link w:val="Ttulo9"/>
    <w:uiPriority w:val="99"/>
    <w:locked/>
    <w:rsid w:val="00365579"/>
    <w:rPr>
      <w:rFonts w:ascii="Arial" w:eastAsia="Times New Roman" w:hAnsi="Arial"/>
      <w:szCs w:val="20"/>
      <w:lang w:eastAsia="en-US"/>
    </w:rPr>
  </w:style>
  <w:style w:type="paragraph" w:styleId="Piedepgina">
    <w:name w:val="footer"/>
    <w:basedOn w:val="Normal"/>
    <w:link w:val="PiedepginaCar"/>
    <w:autoRedefine/>
    <w:uiPriority w:val="99"/>
    <w:rsid w:val="00561316"/>
    <w:pPr>
      <w:tabs>
        <w:tab w:val="center" w:pos="5040"/>
        <w:tab w:val="right" w:pos="10080"/>
      </w:tabs>
      <w:spacing w:after="0"/>
      <w:jc w:val="center"/>
    </w:pPr>
    <w:rPr>
      <w:rFonts w:ascii="Gisha" w:hAnsi="Gisha" w:cs="Gisha"/>
      <w:noProof/>
      <w:sz w:val="16"/>
      <w:szCs w:val="16"/>
    </w:rPr>
  </w:style>
  <w:style w:type="character" w:customStyle="1" w:styleId="PiedepginaCar">
    <w:name w:val="Pie de página Car"/>
    <w:basedOn w:val="Fuentedeprrafopredeter"/>
    <w:link w:val="Piedepgina"/>
    <w:uiPriority w:val="99"/>
    <w:locked/>
    <w:rsid w:val="00561316"/>
    <w:rPr>
      <w:rFonts w:ascii="Gisha" w:eastAsia="Times New Roman" w:hAnsi="Gisha" w:cs="Gisha"/>
      <w:noProof/>
      <w:sz w:val="16"/>
      <w:szCs w:val="16"/>
      <w:lang w:eastAsia="en-US"/>
    </w:rPr>
  </w:style>
  <w:style w:type="paragraph" w:styleId="Encabezado">
    <w:name w:val="header"/>
    <w:basedOn w:val="Normal"/>
    <w:link w:val="EncabezadoCar"/>
    <w:autoRedefine/>
    <w:uiPriority w:val="99"/>
    <w:rsid w:val="00365579"/>
    <w:pPr>
      <w:tabs>
        <w:tab w:val="center" w:pos="5040"/>
        <w:tab w:val="right" w:pos="10080"/>
      </w:tabs>
      <w:spacing w:after="0"/>
    </w:pPr>
    <w:rPr>
      <w:i/>
      <w:sz w:val="18"/>
      <w:szCs w:val="18"/>
    </w:rPr>
  </w:style>
  <w:style w:type="character" w:customStyle="1" w:styleId="EncabezadoCar">
    <w:name w:val="Encabezado Car"/>
    <w:basedOn w:val="Fuentedeprrafopredeter"/>
    <w:link w:val="Encabezado"/>
    <w:uiPriority w:val="99"/>
    <w:locked/>
    <w:rsid w:val="00365579"/>
    <w:rPr>
      <w:rFonts w:ascii="Times New Roman" w:hAnsi="Times New Roman" w:cs="Times New Roman"/>
      <w:i/>
      <w:sz w:val="18"/>
      <w:szCs w:val="18"/>
      <w:lang w:val="es-MX"/>
    </w:rPr>
  </w:style>
  <w:style w:type="paragraph" w:customStyle="1" w:styleId="Author">
    <w:name w:val="Author"/>
    <w:basedOn w:val="Normal"/>
    <w:uiPriority w:val="99"/>
    <w:rsid w:val="00365579"/>
    <w:pPr>
      <w:spacing w:after="0"/>
      <w:jc w:val="center"/>
    </w:pPr>
    <w:rPr>
      <w:b/>
      <w:color w:val="000000"/>
      <w:sz w:val="24"/>
    </w:rPr>
  </w:style>
  <w:style w:type="character" w:styleId="Nmerodepgina">
    <w:name w:val="page number"/>
    <w:basedOn w:val="Fuentedeprrafopredeter"/>
    <w:uiPriority w:val="99"/>
    <w:rsid w:val="00365579"/>
    <w:rPr>
      <w:rFonts w:cs="Times New Roman"/>
    </w:rPr>
  </w:style>
  <w:style w:type="paragraph" w:styleId="Ttulo">
    <w:name w:val="Title"/>
    <w:basedOn w:val="Normal"/>
    <w:link w:val="TtuloCar"/>
    <w:uiPriority w:val="99"/>
    <w:qFormat/>
    <w:rsid w:val="00365579"/>
    <w:pPr>
      <w:spacing w:before="100" w:beforeAutospacing="1"/>
      <w:jc w:val="center"/>
      <w:outlineLvl w:val="0"/>
    </w:pPr>
    <w:rPr>
      <w:rFonts w:ascii="Arial" w:hAnsi="Arial"/>
      <w:b/>
      <w:kern w:val="28"/>
      <w:sz w:val="36"/>
    </w:rPr>
  </w:style>
  <w:style w:type="character" w:customStyle="1" w:styleId="TtuloCar">
    <w:name w:val="Título Car"/>
    <w:basedOn w:val="Fuentedeprrafopredeter"/>
    <w:link w:val="Ttulo"/>
    <w:uiPriority w:val="99"/>
    <w:locked/>
    <w:rsid w:val="00365579"/>
    <w:rPr>
      <w:rFonts w:ascii="Arial" w:hAnsi="Arial" w:cs="Times New Roman"/>
      <w:b/>
      <w:kern w:val="28"/>
      <w:sz w:val="36"/>
      <w:lang w:val="es-MX"/>
    </w:rPr>
  </w:style>
  <w:style w:type="paragraph" w:styleId="Textodebloque">
    <w:name w:val="Block Text"/>
    <w:basedOn w:val="Normal"/>
    <w:uiPriority w:val="99"/>
    <w:rsid w:val="00365579"/>
    <w:pPr>
      <w:ind w:left="1440" w:right="1440"/>
    </w:pPr>
  </w:style>
  <w:style w:type="paragraph" w:styleId="Epgrafe">
    <w:name w:val="caption"/>
    <w:basedOn w:val="Normal"/>
    <w:next w:val="Normal"/>
    <w:uiPriority w:val="99"/>
    <w:qFormat/>
    <w:rsid w:val="00365579"/>
    <w:pPr>
      <w:keepNext/>
      <w:spacing w:before="120"/>
      <w:jc w:val="center"/>
    </w:pPr>
    <w:rPr>
      <w:b/>
      <w:sz w:val="18"/>
    </w:rPr>
  </w:style>
  <w:style w:type="paragraph" w:styleId="Cierre">
    <w:name w:val="Closing"/>
    <w:basedOn w:val="Normal"/>
    <w:link w:val="CierreCar"/>
    <w:uiPriority w:val="99"/>
    <w:rsid w:val="00365579"/>
    <w:pPr>
      <w:ind w:left="4320"/>
    </w:pPr>
  </w:style>
  <w:style w:type="character" w:customStyle="1" w:styleId="CierreCar">
    <w:name w:val="Cierre Car"/>
    <w:basedOn w:val="Fuentedeprrafopredeter"/>
    <w:link w:val="Cierre"/>
    <w:uiPriority w:val="99"/>
    <w:locked/>
    <w:rsid w:val="00365579"/>
    <w:rPr>
      <w:rFonts w:ascii="Times New Roman" w:hAnsi="Times New Roman" w:cs="Times New Roman"/>
      <w:lang w:val="es-MX"/>
    </w:rPr>
  </w:style>
  <w:style w:type="paragraph" w:styleId="Textocomentario">
    <w:name w:val="annotation text"/>
    <w:basedOn w:val="Normal"/>
    <w:link w:val="TextocomentarioCar"/>
    <w:uiPriority w:val="99"/>
    <w:semiHidden/>
    <w:rsid w:val="00365579"/>
  </w:style>
  <w:style w:type="character" w:customStyle="1" w:styleId="TextocomentarioCar">
    <w:name w:val="Texto comentario Car"/>
    <w:basedOn w:val="Fuentedeprrafopredeter"/>
    <w:link w:val="Textocomentario"/>
    <w:uiPriority w:val="99"/>
    <w:semiHidden/>
    <w:locked/>
    <w:rsid w:val="00365579"/>
    <w:rPr>
      <w:rFonts w:ascii="Times New Roman" w:hAnsi="Times New Roman" w:cs="Times New Roman"/>
      <w:lang w:val="es-MX"/>
    </w:rPr>
  </w:style>
  <w:style w:type="paragraph" w:styleId="Fecha">
    <w:name w:val="Date"/>
    <w:basedOn w:val="Normal"/>
    <w:next w:val="Normal"/>
    <w:link w:val="FechaCar"/>
    <w:uiPriority w:val="99"/>
    <w:rsid w:val="00365579"/>
  </w:style>
  <w:style w:type="character" w:customStyle="1" w:styleId="FechaCar">
    <w:name w:val="Fecha Car"/>
    <w:basedOn w:val="Fuentedeprrafopredeter"/>
    <w:link w:val="Fecha"/>
    <w:uiPriority w:val="99"/>
    <w:locked/>
    <w:rsid w:val="00365579"/>
    <w:rPr>
      <w:rFonts w:ascii="Times New Roman" w:hAnsi="Times New Roman" w:cs="Times New Roman"/>
      <w:lang w:val="es-MX"/>
    </w:rPr>
  </w:style>
  <w:style w:type="character" w:customStyle="1" w:styleId="DocumentMapChar">
    <w:name w:val="Document Map Char"/>
    <w:uiPriority w:val="99"/>
    <w:semiHidden/>
    <w:locked/>
    <w:rsid w:val="00365579"/>
    <w:rPr>
      <w:rFonts w:ascii="Tahoma" w:hAnsi="Tahoma" w:cs="Times New Roman"/>
      <w:shd w:val="clear" w:color="auto" w:fill="000080"/>
      <w:lang w:val="es-MX"/>
    </w:rPr>
  </w:style>
  <w:style w:type="paragraph" w:styleId="Mapadeldocumento">
    <w:name w:val="Document Map"/>
    <w:basedOn w:val="Normal"/>
    <w:link w:val="MapadeldocumentoCar"/>
    <w:uiPriority w:val="99"/>
    <w:semiHidden/>
    <w:rsid w:val="00365579"/>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semiHidden/>
    <w:locked/>
    <w:rsid w:val="00DA4FCD"/>
    <w:rPr>
      <w:rFonts w:ascii="Times New Roman" w:hAnsi="Times New Roman" w:cs="Times New Roman"/>
      <w:sz w:val="2"/>
      <w:lang w:eastAsia="en-US"/>
    </w:rPr>
  </w:style>
  <w:style w:type="paragraph" w:styleId="Textonotapie">
    <w:name w:val="footnote text"/>
    <w:basedOn w:val="Normal"/>
    <w:link w:val="TextonotapieCar"/>
    <w:uiPriority w:val="99"/>
    <w:semiHidden/>
    <w:rsid w:val="00365579"/>
    <w:pPr>
      <w:tabs>
        <w:tab w:val="left" w:pos="360"/>
      </w:tabs>
    </w:pPr>
  </w:style>
  <w:style w:type="character" w:customStyle="1" w:styleId="TextonotapieCar">
    <w:name w:val="Texto nota pie Car"/>
    <w:basedOn w:val="Fuentedeprrafopredeter"/>
    <w:link w:val="Textonotapie"/>
    <w:uiPriority w:val="99"/>
    <w:semiHidden/>
    <w:locked/>
    <w:rsid w:val="00365579"/>
    <w:rPr>
      <w:rFonts w:ascii="Times New Roman" w:hAnsi="Times New Roman" w:cs="Times New Roman"/>
      <w:lang w:val="es-MX"/>
    </w:rPr>
  </w:style>
  <w:style w:type="paragraph" w:styleId="Lista">
    <w:name w:val="List"/>
    <w:basedOn w:val="Normal"/>
    <w:uiPriority w:val="99"/>
    <w:rsid w:val="00365579"/>
    <w:pPr>
      <w:ind w:left="360" w:hanging="360"/>
    </w:pPr>
  </w:style>
  <w:style w:type="paragraph" w:styleId="Lista2">
    <w:name w:val="List 2"/>
    <w:basedOn w:val="Normal"/>
    <w:uiPriority w:val="99"/>
    <w:rsid w:val="00365579"/>
    <w:pPr>
      <w:ind w:left="720" w:hanging="360"/>
    </w:pPr>
  </w:style>
  <w:style w:type="paragraph" w:styleId="Lista3">
    <w:name w:val="List 3"/>
    <w:basedOn w:val="Normal"/>
    <w:uiPriority w:val="99"/>
    <w:rsid w:val="00365579"/>
    <w:pPr>
      <w:ind w:left="1080" w:hanging="360"/>
    </w:pPr>
  </w:style>
  <w:style w:type="paragraph" w:styleId="Lista4">
    <w:name w:val="List 4"/>
    <w:basedOn w:val="Normal"/>
    <w:uiPriority w:val="99"/>
    <w:rsid w:val="00365579"/>
    <w:pPr>
      <w:ind w:left="1440" w:hanging="360"/>
    </w:pPr>
  </w:style>
  <w:style w:type="paragraph" w:styleId="Lista5">
    <w:name w:val="List 5"/>
    <w:basedOn w:val="Normal"/>
    <w:uiPriority w:val="99"/>
    <w:rsid w:val="00365579"/>
    <w:pPr>
      <w:ind w:left="1800" w:hanging="360"/>
    </w:pPr>
  </w:style>
  <w:style w:type="paragraph" w:styleId="Listaconvietas">
    <w:name w:val="List Bullet"/>
    <w:basedOn w:val="Normal"/>
    <w:autoRedefine/>
    <w:uiPriority w:val="99"/>
    <w:rsid w:val="00365579"/>
    <w:pPr>
      <w:tabs>
        <w:tab w:val="num" w:pos="360"/>
      </w:tabs>
      <w:ind w:left="360" w:hanging="360"/>
    </w:pPr>
  </w:style>
  <w:style w:type="paragraph" w:styleId="Listaconvietas2">
    <w:name w:val="List Bullet 2"/>
    <w:basedOn w:val="Normal"/>
    <w:autoRedefine/>
    <w:uiPriority w:val="99"/>
    <w:rsid w:val="00365579"/>
    <w:pPr>
      <w:tabs>
        <w:tab w:val="num" w:pos="720"/>
      </w:tabs>
      <w:ind w:left="720" w:hanging="360"/>
    </w:pPr>
  </w:style>
  <w:style w:type="paragraph" w:styleId="Listaconvietas3">
    <w:name w:val="List Bullet 3"/>
    <w:basedOn w:val="Normal"/>
    <w:autoRedefine/>
    <w:uiPriority w:val="99"/>
    <w:rsid w:val="00365579"/>
    <w:pPr>
      <w:tabs>
        <w:tab w:val="num" w:pos="1080"/>
      </w:tabs>
      <w:ind w:left="1080" w:hanging="360"/>
    </w:pPr>
  </w:style>
  <w:style w:type="paragraph" w:styleId="Listaconvietas4">
    <w:name w:val="List Bullet 4"/>
    <w:basedOn w:val="Normal"/>
    <w:autoRedefine/>
    <w:uiPriority w:val="99"/>
    <w:rsid w:val="00365579"/>
    <w:pPr>
      <w:tabs>
        <w:tab w:val="num" w:pos="1440"/>
      </w:tabs>
      <w:ind w:left="1440" w:hanging="360"/>
    </w:pPr>
  </w:style>
  <w:style w:type="paragraph" w:styleId="Listaconvietas5">
    <w:name w:val="List Bullet 5"/>
    <w:basedOn w:val="Normal"/>
    <w:autoRedefine/>
    <w:uiPriority w:val="99"/>
    <w:rsid w:val="00365579"/>
    <w:pPr>
      <w:tabs>
        <w:tab w:val="num" w:pos="1800"/>
      </w:tabs>
      <w:ind w:left="1800" w:hanging="360"/>
    </w:pPr>
  </w:style>
  <w:style w:type="paragraph" w:styleId="Continuarlista">
    <w:name w:val="List Continue"/>
    <w:basedOn w:val="Normal"/>
    <w:uiPriority w:val="99"/>
    <w:rsid w:val="00365579"/>
    <w:pPr>
      <w:ind w:left="360"/>
    </w:pPr>
  </w:style>
  <w:style w:type="paragraph" w:styleId="Continuarlista2">
    <w:name w:val="List Continue 2"/>
    <w:basedOn w:val="Normal"/>
    <w:uiPriority w:val="99"/>
    <w:rsid w:val="00365579"/>
    <w:pPr>
      <w:ind w:left="720"/>
    </w:pPr>
  </w:style>
  <w:style w:type="paragraph" w:styleId="Continuarlista3">
    <w:name w:val="List Continue 3"/>
    <w:basedOn w:val="Normal"/>
    <w:uiPriority w:val="99"/>
    <w:rsid w:val="00365579"/>
    <w:pPr>
      <w:ind w:left="1080"/>
    </w:pPr>
  </w:style>
  <w:style w:type="paragraph" w:styleId="Continuarlista4">
    <w:name w:val="List Continue 4"/>
    <w:basedOn w:val="Normal"/>
    <w:uiPriority w:val="99"/>
    <w:rsid w:val="00365579"/>
    <w:pPr>
      <w:ind w:left="1440"/>
    </w:pPr>
  </w:style>
  <w:style w:type="paragraph" w:styleId="Continuarlista5">
    <w:name w:val="List Continue 5"/>
    <w:basedOn w:val="Normal"/>
    <w:uiPriority w:val="99"/>
    <w:rsid w:val="00365579"/>
    <w:pPr>
      <w:ind w:left="1800"/>
    </w:pPr>
  </w:style>
  <w:style w:type="paragraph" w:styleId="Listaconnmeros">
    <w:name w:val="List Number"/>
    <w:basedOn w:val="Normal"/>
    <w:uiPriority w:val="99"/>
    <w:rsid w:val="00365579"/>
    <w:pPr>
      <w:tabs>
        <w:tab w:val="num" w:pos="360"/>
      </w:tabs>
      <w:ind w:left="360" w:hanging="360"/>
    </w:pPr>
  </w:style>
  <w:style w:type="paragraph" w:styleId="Listaconnmeros2">
    <w:name w:val="List Number 2"/>
    <w:basedOn w:val="Normal"/>
    <w:uiPriority w:val="99"/>
    <w:rsid w:val="00365579"/>
    <w:pPr>
      <w:tabs>
        <w:tab w:val="num" w:pos="720"/>
      </w:tabs>
      <w:ind w:left="720" w:hanging="360"/>
    </w:pPr>
  </w:style>
  <w:style w:type="paragraph" w:styleId="Listaconnmeros3">
    <w:name w:val="List Number 3"/>
    <w:basedOn w:val="Normal"/>
    <w:uiPriority w:val="99"/>
    <w:rsid w:val="00365579"/>
    <w:pPr>
      <w:tabs>
        <w:tab w:val="num" w:pos="1080"/>
      </w:tabs>
      <w:ind w:left="1080" w:hanging="360"/>
    </w:pPr>
  </w:style>
  <w:style w:type="paragraph" w:styleId="Listaconnmeros4">
    <w:name w:val="List Number 4"/>
    <w:basedOn w:val="Normal"/>
    <w:uiPriority w:val="99"/>
    <w:rsid w:val="00365579"/>
    <w:pPr>
      <w:tabs>
        <w:tab w:val="num" w:pos="1440"/>
      </w:tabs>
      <w:ind w:left="1440" w:hanging="360"/>
    </w:pPr>
  </w:style>
  <w:style w:type="paragraph" w:styleId="Listaconnmeros5">
    <w:name w:val="List Number 5"/>
    <w:basedOn w:val="Normal"/>
    <w:uiPriority w:val="99"/>
    <w:rsid w:val="00365579"/>
    <w:pPr>
      <w:tabs>
        <w:tab w:val="num" w:pos="1800"/>
      </w:tabs>
      <w:ind w:left="1800" w:hanging="360"/>
    </w:pPr>
  </w:style>
  <w:style w:type="character" w:customStyle="1" w:styleId="MacroTextChar">
    <w:name w:val="Macro Text Char"/>
    <w:uiPriority w:val="99"/>
    <w:semiHidden/>
    <w:locked/>
    <w:rsid w:val="00365579"/>
    <w:rPr>
      <w:rFonts w:ascii="Courier New" w:hAnsi="Courier New" w:cs="Times New Roman"/>
      <w:lang w:val="en-US" w:eastAsia="en-US" w:bidi="ar-SA"/>
    </w:rPr>
  </w:style>
  <w:style w:type="paragraph" w:styleId="Textomacro">
    <w:name w:val="macro"/>
    <w:link w:val="TextomacroCar"/>
    <w:uiPriority w:val="99"/>
    <w:semiHidden/>
    <w:rsid w:val="0036557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lang w:val="en-US" w:eastAsia="en-US"/>
    </w:rPr>
  </w:style>
  <w:style w:type="character" w:customStyle="1" w:styleId="TextomacroCar">
    <w:name w:val="Texto macro Car"/>
    <w:basedOn w:val="Fuentedeprrafopredeter"/>
    <w:link w:val="Textomacro"/>
    <w:uiPriority w:val="99"/>
    <w:semiHidden/>
    <w:locked/>
    <w:rsid w:val="00DA4FCD"/>
    <w:rPr>
      <w:rFonts w:ascii="Courier New" w:hAnsi="Courier New" w:cs="Courier New"/>
      <w:sz w:val="20"/>
      <w:szCs w:val="20"/>
      <w:lang w:eastAsia="en-US"/>
    </w:rPr>
  </w:style>
  <w:style w:type="paragraph" w:styleId="Encabezadodemensaje">
    <w:name w:val="Message Header"/>
    <w:basedOn w:val="Normal"/>
    <w:link w:val="EncabezadodemensajeCar"/>
    <w:uiPriority w:val="99"/>
    <w:rsid w:val="0036557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basedOn w:val="Fuentedeprrafopredeter"/>
    <w:link w:val="Encabezadodemensaje"/>
    <w:uiPriority w:val="99"/>
    <w:locked/>
    <w:rsid w:val="00365579"/>
    <w:rPr>
      <w:rFonts w:ascii="Arial" w:hAnsi="Arial" w:cs="Times New Roman"/>
      <w:shd w:val="pct20" w:color="auto" w:fill="auto"/>
      <w:lang w:val="es-MX"/>
    </w:rPr>
  </w:style>
  <w:style w:type="paragraph" w:styleId="NormalWeb">
    <w:name w:val="Normal (Web)"/>
    <w:basedOn w:val="Normal"/>
    <w:uiPriority w:val="99"/>
    <w:rsid w:val="00365579"/>
  </w:style>
  <w:style w:type="paragraph" w:styleId="Sangranormal">
    <w:name w:val="Normal Indent"/>
    <w:basedOn w:val="Normal"/>
    <w:uiPriority w:val="99"/>
    <w:rsid w:val="00365579"/>
    <w:pPr>
      <w:ind w:left="720"/>
    </w:pPr>
  </w:style>
  <w:style w:type="paragraph" w:styleId="Encabezadodenota">
    <w:name w:val="Note Heading"/>
    <w:basedOn w:val="Normal"/>
    <w:next w:val="Normal"/>
    <w:link w:val="EncabezadodenotaCar"/>
    <w:uiPriority w:val="99"/>
    <w:rsid w:val="00365579"/>
  </w:style>
  <w:style w:type="character" w:customStyle="1" w:styleId="EncabezadodenotaCar">
    <w:name w:val="Encabezado de nota Car"/>
    <w:basedOn w:val="Fuentedeprrafopredeter"/>
    <w:link w:val="Encabezadodenota"/>
    <w:uiPriority w:val="99"/>
    <w:locked/>
    <w:rsid w:val="00365579"/>
    <w:rPr>
      <w:rFonts w:ascii="Times New Roman" w:hAnsi="Times New Roman" w:cs="Times New Roman"/>
      <w:lang w:val="es-MX"/>
    </w:rPr>
  </w:style>
  <w:style w:type="paragraph" w:styleId="Textosinformato">
    <w:name w:val="Plain Text"/>
    <w:basedOn w:val="Normal"/>
    <w:link w:val="TextosinformatoCar"/>
    <w:uiPriority w:val="99"/>
    <w:rsid w:val="00365579"/>
    <w:rPr>
      <w:rFonts w:ascii="Courier New" w:hAnsi="Courier New"/>
    </w:rPr>
  </w:style>
  <w:style w:type="character" w:customStyle="1" w:styleId="TextosinformatoCar">
    <w:name w:val="Texto sin formato Car"/>
    <w:basedOn w:val="Fuentedeprrafopredeter"/>
    <w:link w:val="Textosinformato"/>
    <w:uiPriority w:val="99"/>
    <w:locked/>
    <w:rsid w:val="00365579"/>
    <w:rPr>
      <w:rFonts w:ascii="Courier New" w:hAnsi="Courier New" w:cs="Times New Roman"/>
      <w:lang w:val="es-MX"/>
    </w:rPr>
  </w:style>
  <w:style w:type="paragraph" w:styleId="Saludo">
    <w:name w:val="Salutation"/>
    <w:basedOn w:val="Normal"/>
    <w:next w:val="Normal"/>
    <w:link w:val="SaludoCar"/>
    <w:uiPriority w:val="99"/>
    <w:rsid w:val="00365579"/>
  </w:style>
  <w:style w:type="character" w:customStyle="1" w:styleId="SaludoCar">
    <w:name w:val="Saludo Car"/>
    <w:basedOn w:val="Fuentedeprrafopredeter"/>
    <w:link w:val="Saludo"/>
    <w:uiPriority w:val="99"/>
    <w:locked/>
    <w:rsid w:val="00365579"/>
    <w:rPr>
      <w:rFonts w:ascii="Times New Roman" w:hAnsi="Times New Roman" w:cs="Times New Roman"/>
      <w:lang w:val="es-MX"/>
    </w:rPr>
  </w:style>
  <w:style w:type="paragraph" w:styleId="Firma">
    <w:name w:val="Signature"/>
    <w:basedOn w:val="Normal"/>
    <w:link w:val="FirmaCar"/>
    <w:uiPriority w:val="99"/>
    <w:rsid w:val="00365579"/>
    <w:pPr>
      <w:ind w:left="4320"/>
    </w:pPr>
  </w:style>
  <w:style w:type="character" w:customStyle="1" w:styleId="FirmaCar">
    <w:name w:val="Firma Car"/>
    <w:basedOn w:val="Fuentedeprrafopredeter"/>
    <w:link w:val="Firma"/>
    <w:uiPriority w:val="99"/>
    <w:locked/>
    <w:rsid w:val="00365579"/>
    <w:rPr>
      <w:rFonts w:ascii="Times New Roman" w:hAnsi="Times New Roman" w:cs="Times New Roman"/>
      <w:lang w:val="es-MX"/>
    </w:rPr>
  </w:style>
  <w:style w:type="paragraph" w:styleId="Subttulo">
    <w:name w:val="Subtitle"/>
    <w:basedOn w:val="Normal"/>
    <w:link w:val="SubttuloCar"/>
    <w:uiPriority w:val="99"/>
    <w:qFormat/>
    <w:rsid w:val="00365579"/>
    <w:pPr>
      <w:spacing w:after="60"/>
      <w:jc w:val="center"/>
      <w:outlineLvl w:val="1"/>
    </w:pPr>
    <w:rPr>
      <w:rFonts w:ascii="Arial" w:hAnsi="Arial"/>
    </w:rPr>
  </w:style>
  <w:style w:type="character" w:customStyle="1" w:styleId="SubttuloCar">
    <w:name w:val="Subtítulo Car"/>
    <w:basedOn w:val="Fuentedeprrafopredeter"/>
    <w:link w:val="Subttulo"/>
    <w:uiPriority w:val="99"/>
    <w:locked/>
    <w:rsid w:val="00365579"/>
    <w:rPr>
      <w:rFonts w:ascii="Arial" w:hAnsi="Arial" w:cs="Times New Roman"/>
      <w:lang w:val="es-MX"/>
    </w:rPr>
  </w:style>
  <w:style w:type="paragraph" w:styleId="TDC4">
    <w:name w:val="toc 4"/>
    <w:basedOn w:val="Normal"/>
    <w:next w:val="Normal"/>
    <w:autoRedefine/>
    <w:uiPriority w:val="99"/>
    <w:semiHidden/>
    <w:rsid w:val="00365579"/>
    <w:pPr>
      <w:ind w:left="720"/>
    </w:pPr>
  </w:style>
  <w:style w:type="paragraph" w:styleId="TDC7">
    <w:name w:val="toc 7"/>
    <w:basedOn w:val="Normal"/>
    <w:next w:val="Normal"/>
    <w:autoRedefine/>
    <w:uiPriority w:val="99"/>
    <w:semiHidden/>
    <w:rsid w:val="00365579"/>
    <w:pPr>
      <w:ind w:left="1440"/>
    </w:pPr>
  </w:style>
  <w:style w:type="paragraph" w:customStyle="1" w:styleId="Bullet">
    <w:name w:val="Bullet"/>
    <w:basedOn w:val="Normal"/>
    <w:uiPriority w:val="99"/>
    <w:rsid w:val="00365579"/>
    <w:pPr>
      <w:tabs>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uiPriority w:val="99"/>
    <w:rsid w:val="00365579"/>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autoRedefine/>
    <w:uiPriority w:val="99"/>
    <w:rsid w:val="00365579"/>
    <w:pPr>
      <w:tabs>
        <w:tab w:val="num" w:pos="360"/>
      </w:tabs>
      <w:overflowPunct w:val="0"/>
      <w:autoSpaceDE w:val="0"/>
      <w:autoSpaceDN w:val="0"/>
      <w:adjustRightInd w:val="0"/>
      <w:spacing w:after="80"/>
      <w:ind w:left="360" w:hanging="360"/>
      <w:textAlignment w:val="baseline"/>
    </w:pPr>
  </w:style>
  <w:style w:type="character" w:styleId="Refdecomentario">
    <w:name w:val="annotation reference"/>
    <w:basedOn w:val="Fuentedeprrafopredeter"/>
    <w:uiPriority w:val="99"/>
    <w:semiHidden/>
    <w:rsid w:val="00365579"/>
    <w:rPr>
      <w:rFonts w:cs="Times New Roman"/>
      <w:sz w:val="16"/>
    </w:rPr>
  </w:style>
  <w:style w:type="paragraph" w:customStyle="1" w:styleId="Abstract">
    <w:name w:val="Abstract"/>
    <w:basedOn w:val="Ttulo1"/>
    <w:uiPriority w:val="99"/>
    <w:rsid w:val="00365579"/>
    <w:pPr>
      <w:spacing w:before="40"/>
      <w:outlineLvl w:val="9"/>
    </w:pPr>
    <w:rPr>
      <w:rFonts w:ascii="Times New Roman" w:hAnsi="Times New Roman"/>
      <w:kern w:val="28"/>
    </w:rPr>
  </w:style>
  <w:style w:type="character" w:styleId="Hipervnculo">
    <w:name w:val="Hyperlink"/>
    <w:basedOn w:val="Fuentedeprrafopredeter"/>
    <w:uiPriority w:val="99"/>
    <w:rsid w:val="00365579"/>
    <w:rPr>
      <w:rFonts w:cs="Times New Roman"/>
      <w:color w:val="0000FF"/>
      <w:u w:val="single"/>
    </w:rPr>
  </w:style>
  <w:style w:type="paragraph" w:customStyle="1" w:styleId="Affiliation">
    <w:name w:val="Affiliation"/>
    <w:basedOn w:val="Author"/>
    <w:uiPriority w:val="99"/>
    <w:rsid w:val="00365579"/>
    <w:rPr>
      <w:b w:val="0"/>
    </w:rPr>
  </w:style>
  <w:style w:type="paragraph" w:customStyle="1" w:styleId="Figure">
    <w:name w:val="Figure"/>
    <w:basedOn w:val="Normal"/>
    <w:uiPriority w:val="99"/>
    <w:rsid w:val="00365579"/>
    <w:pPr>
      <w:spacing w:after="0"/>
    </w:pPr>
  </w:style>
  <w:style w:type="paragraph" w:customStyle="1" w:styleId="Copyright">
    <w:name w:val="Copyright"/>
    <w:basedOn w:val="Normal"/>
    <w:uiPriority w:val="99"/>
    <w:rsid w:val="00365579"/>
    <w:pPr>
      <w:framePr w:w="4680" w:h="1977" w:hRule="exact" w:hSpace="187" w:wrap="auto" w:vAnchor="page" w:hAnchor="page" w:x="1155" w:y="12605" w:anchorLock="1"/>
      <w:spacing w:after="0"/>
    </w:pPr>
    <w:rPr>
      <w:sz w:val="16"/>
    </w:rPr>
  </w:style>
  <w:style w:type="paragraph" w:customStyle="1" w:styleId="cell">
    <w:name w:val="cell"/>
    <w:basedOn w:val="Normal"/>
    <w:uiPriority w:val="99"/>
    <w:rsid w:val="00365579"/>
    <w:pPr>
      <w:keepNext/>
      <w:keepLines/>
      <w:jc w:val="center"/>
    </w:pPr>
    <w:rPr>
      <w:b/>
    </w:rPr>
  </w:style>
  <w:style w:type="character" w:customStyle="1" w:styleId="v8n000000">
    <w:name w:val="v8n000000"/>
    <w:basedOn w:val="Fuentedeprrafopredeter"/>
    <w:uiPriority w:val="99"/>
    <w:rsid w:val="00365579"/>
    <w:rPr>
      <w:rFonts w:cs="Times New Roman"/>
    </w:rPr>
  </w:style>
  <w:style w:type="paragraph" w:customStyle="1" w:styleId="TableText">
    <w:name w:val="Table Text"/>
    <w:basedOn w:val="Normal"/>
    <w:uiPriority w:val="99"/>
    <w:rsid w:val="00365579"/>
    <w:pPr>
      <w:keepLines/>
      <w:spacing w:before="40" w:after="40"/>
      <w:jc w:val="left"/>
    </w:pPr>
  </w:style>
  <w:style w:type="character" w:styleId="Hipervnculovisitado">
    <w:name w:val="FollowedHyperlink"/>
    <w:basedOn w:val="Fuentedeprrafopredeter"/>
    <w:uiPriority w:val="99"/>
    <w:rsid w:val="00365579"/>
    <w:rPr>
      <w:rFonts w:cs="Times New Roman"/>
      <w:color w:val="800080"/>
      <w:u w:val="single"/>
    </w:rPr>
  </w:style>
  <w:style w:type="paragraph" w:styleId="Textodeglobo">
    <w:name w:val="Balloon Text"/>
    <w:basedOn w:val="Normal"/>
    <w:link w:val="TextodegloboCar"/>
    <w:uiPriority w:val="99"/>
    <w:semiHidden/>
    <w:rsid w:val="0036557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65579"/>
    <w:rPr>
      <w:rFonts w:ascii="Tahoma" w:hAnsi="Tahoma" w:cs="Tahoma"/>
      <w:sz w:val="16"/>
      <w:szCs w:val="16"/>
      <w:lang w:val="es-MX"/>
    </w:rPr>
  </w:style>
  <w:style w:type="paragraph" w:customStyle="1" w:styleId="StyleAriel12ptBoldLeftAfter0pt">
    <w:name w:val="Style Ariel 12 pt Bold Left After:  0 pt"/>
    <w:basedOn w:val="Normal"/>
    <w:autoRedefine/>
    <w:uiPriority w:val="99"/>
    <w:rsid w:val="00365579"/>
    <w:pPr>
      <w:spacing w:after="0"/>
      <w:jc w:val="left"/>
    </w:pPr>
    <w:rPr>
      <w:rFonts w:ascii="Arial" w:hAnsi="Arial"/>
      <w:b/>
      <w:bCs/>
      <w:sz w:val="24"/>
    </w:rPr>
  </w:style>
  <w:style w:type="character" w:customStyle="1" w:styleId="CommentSubjectChar">
    <w:name w:val="Comment Subject Char"/>
    <w:uiPriority w:val="99"/>
    <w:semiHidden/>
    <w:locked/>
    <w:rsid w:val="00365579"/>
    <w:rPr>
      <w:rFonts w:ascii="Times New Roman" w:hAnsi="Times New Roman" w:cs="Times New Roman"/>
      <w:b/>
      <w:bCs/>
      <w:lang w:val="es-MX"/>
    </w:rPr>
  </w:style>
  <w:style w:type="paragraph" w:styleId="Asuntodelcomentario">
    <w:name w:val="annotation subject"/>
    <w:basedOn w:val="Textocomentario"/>
    <w:next w:val="Textocomentario"/>
    <w:link w:val="AsuntodelcomentarioCar"/>
    <w:uiPriority w:val="99"/>
    <w:semiHidden/>
    <w:rsid w:val="00365579"/>
    <w:rPr>
      <w:b/>
      <w:bCs/>
    </w:rPr>
  </w:style>
  <w:style w:type="character" w:customStyle="1" w:styleId="AsuntodelcomentarioCar">
    <w:name w:val="Asunto del comentario Car"/>
    <w:basedOn w:val="TextocomentarioCar"/>
    <w:link w:val="Asuntodelcomentario"/>
    <w:uiPriority w:val="99"/>
    <w:semiHidden/>
    <w:locked/>
    <w:rsid w:val="00DA4FCD"/>
    <w:rPr>
      <w:rFonts w:ascii="Times New Roman" w:hAnsi="Times New Roman" w:cs="Times New Roman"/>
      <w:b/>
      <w:bCs/>
      <w:sz w:val="20"/>
      <w:szCs w:val="20"/>
      <w:lang w:val="es-MX" w:eastAsia="en-US"/>
    </w:rPr>
  </w:style>
  <w:style w:type="paragraph" w:customStyle="1" w:styleId="StyleJustifiedLinespacingDouble">
    <w:name w:val="Style Justified Line spacing:  Double"/>
    <w:basedOn w:val="Normal"/>
    <w:uiPriority w:val="99"/>
    <w:rsid w:val="00365579"/>
    <w:pPr>
      <w:spacing w:after="0" w:line="480" w:lineRule="auto"/>
    </w:pPr>
    <w:rPr>
      <w:sz w:val="24"/>
      <w:szCs w:val="24"/>
    </w:rPr>
  </w:style>
  <w:style w:type="character" w:styleId="Enfasis">
    <w:name w:val="Emphasis"/>
    <w:basedOn w:val="Fuentedeprrafopredeter"/>
    <w:uiPriority w:val="99"/>
    <w:qFormat/>
    <w:rsid w:val="00365579"/>
    <w:rPr>
      <w:rFonts w:cs="Times New Roman"/>
      <w:i/>
      <w:iCs/>
    </w:rPr>
  </w:style>
  <w:style w:type="paragraph" w:customStyle="1" w:styleId="Default">
    <w:name w:val="Default"/>
    <w:uiPriority w:val="99"/>
    <w:rsid w:val="00365579"/>
    <w:pPr>
      <w:autoSpaceDE w:val="0"/>
      <w:autoSpaceDN w:val="0"/>
      <w:adjustRightInd w:val="0"/>
    </w:pPr>
    <w:rPr>
      <w:rFonts w:ascii="Garamond" w:hAnsi="Garamond" w:cs="Garamond"/>
      <w:color w:val="000000"/>
      <w:sz w:val="24"/>
      <w:szCs w:val="24"/>
      <w:lang w:eastAsia="en-US"/>
    </w:rPr>
  </w:style>
  <w:style w:type="paragraph" w:styleId="Prrafodelista">
    <w:name w:val="List Paragraph"/>
    <w:basedOn w:val="Normal"/>
    <w:uiPriority w:val="99"/>
    <w:qFormat/>
    <w:rsid w:val="00365579"/>
    <w:pPr>
      <w:spacing w:after="0"/>
      <w:ind w:left="720"/>
      <w:contextualSpacing/>
      <w:jc w:val="left"/>
    </w:pPr>
    <w:rPr>
      <w:sz w:val="24"/>
      <w:szCs w:val="24"/>
      <w:lang w:eastAsia="es-ES"/>
    </w:rPr>
  </w:style>
  <w:style w:type="character" w:customStyle="1" w:styleId="google-src-text1">
    <w:name w:val="google-src-text1"/>
    <w:basedOn w:val="Fuentedeprrafopredeter"/>
    <w:uiPriority w:val="99"/>
    <w:rsid w:val="00365579"/>
    <w:rPr>
      <w:rFonts w:cs="Times New Roman"/>
      <w:vanish/>
    </w:rPr>
  </w:style>
  <w:style w:type="paragraph" w:customStyle="1" w:styleId="descr">
    <w:name w:val="descr"/>
    <w:basedOn w:val="Normal"/>
    <w:uiPriority w:val="99"/>
    <w:rsid w:val="00365579"/>
    <w:pPr>
      <w:spacing w:after="0"/>
      <w:ind w:left="113"/>
      <w:jc w:val="left"/>
    </w:pPr>
    <w:rPr>
      <w:rFonts w:ascii="Arial" w:eastAsia="Arial Unicode MS" w:hAnsi="Arial" w:cs="Arial"/>
      <w:color w:val="000000"/>
      <w:sz w:val="14"/>
      <w:szCs w:val="14"/>
      <w:lang w:eastAsia="es-ES"/>
    </w:rPr>
  </w:style>
  <w:style w:type="character" w:styleId="Refdenotaalpie">
    <w:name w:val="footnote reference"/>
    <w:aliases w:val="Ref. de nota al pie tesis"/>
    <w:basedOn w:val="Fuentedeprrafopredeter"/>
    <w:rsid w:val="005A7D00"/>
    <w:rPr>
      <w:vertAlign w:val="superscript"/>
    </w:rPr>
  </w:style>
  <w:style w:type="paragraph" w:styleId="Revisin">
    <w:name w:val="Revision"/>
    <w:hidden/>
    <w:rsid w:val="00134438"/>
    <w:rPr>
      <w:rFonts w:ascii="Times New Roman" w:eastAsia="Times New Roman" w:hAnsi="Times New Roman"/>
      <w:sz w:val="20"/>
      <w:szCs w:val="20"/>
      <w:lang w:eastAsia="en-US"/>
    </w:rPr>
  </w:style>
  <w:style w:type="table" w:styleId="Tablaconcuadrcula">
    <w:name w:val="Table Grid"/>
    <w:basedOn w:val="Tablanormal"/>
    <w:rsid w:val="00262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2020">
      <w:bodyDiv w:val="1"/>
      <w:marLeft w:val="0"/>
      <w:marRight w:val="0"/>
      <w:marTop w:val="0"/>
      <w:marBottom w:val="0"/>
      <w:divBdr>
        <w:top w:val="none" w:sz="0" w:space="0" w:color="auto"/>
        <w:left w:val="none" w:sz="0" w:space="0" w:color="auto"/>
        <w:bottom w:val="none" w:sz="0" w:space="0" w:color="auto"/>
        <w:right w:val="none" w:sz="0" w:space="0" w:color="auto"/>
      </w:divBdr>
    </w:div>
    <w:div w:id="52240011">
      <w:bodyDiv w:val="1"/>
      <w:marLeft w:val="0"/>
      <w:marRight w:val="0"/>
      <w:marTop w:val="0"/>
      <w:marBottom w:val="0"/>
      <w:divBdr>
        <w:top w:val="none" w:sz="0" w:space="0" w:color="auto"/>
        <w:left w:val="none" w:sz="0" w:space="0" w:color="auto"/>
        <w:bottom w:val="none" w:sz="0" w:space="0" w:color="auto"/>
        <w:right w:val="none" w:sz="0" w:space="0" w:color="auto"/>
      </w:divBdr>
    </w:div>
    <w:div w:id="113057476">
      <w:bodyDiv w:val="1"/>
      <w:marLeft w:val="0"/>
      <w:marRight w:val="0"/>
      <w:marTop w:val="0"/>
      <w:marBottom w:val="0"/>
      <w:divBdr>
        <w:top w:val="none" w:sz="0" w:space="0" w:color="auto"/>
        <w:left w:val="none" w:sz="0" w:space="0" w:color="auto"/>
        <w:bottom w:val="none" w:sz="0" w:space="0" w:color="auto"/>
        <w:right w:val="none" w:sz="0" w:space="0" w:color="auto"/>
      </w:divBdr>
    </w:div>
    <w:div w:id="483133256">
      <w:bodyDiv w:val="1"/>
      <w:marLeft w:val="0"/>
      <w:marRight w:val="0"/>
      <w:marTop w:val="0"/>
      <w:marBottom w:val="0"/>
      <w:divBdr>
        <w:top w:val="none" w:sz="0" w:space="0" w:color="auto"/>
        <w:left w:val="none" w:sz="0" w:space="0" w:color="auto"/>
        <w:bottom w:val="none" w:sz="0" w:space="0" w:color="auto"/>
        <w:right w:val="none" w:sz="0" w:space="0" w:color="auto"/>
      </w:divBdr>
    </w:div>
    <w:div w:id="531960401">
      <w:bodyDiv w:val="1"/>
      <w:marLeft w:val="0"/>
      <w:marRight w:val="0"/>
      <w:marTop w:val="0"/>
      <w:marBottom w:val="0"/>
      <w:divBdr>
        <w:top w:val="none" w:sz="0" w:space="0" w:color="auto"/>
        <w:left w:val="none" w:sz="0" w:space="0" w:color="auto"/>
        <w:bottom w:val="none" w:sz="0" w:space="0" w:color="auto"/>
        <w:right w:val="none" w:sz="0" w:space="0" w:color="auto"/>
      </w:divBdr>
    </w:div>
    <w:div w:id="584150668">
      <w:bodyDiv w:val="1"/>
      <w:marLeft w:val="0"/>
      <w:marRight w:val="0"/>
      <w:marTop w:val="0"/>
      <w:marBottom w:val="0"/>
      <w:divBdr>
        <w:top w:val="none" w:sz="0" w:space="0" w:color="auto"/>
        <w:left w:val="none" w:sz="0" w:space="0" w:color="auto"/>
        <w:bottom w:val="none" w:sz="0" w:space="0" w:color="auto"/>
        <w:right w:val="none" w:sz="0" w:space="0" w:color="auto"/>
      </w:divBdr>
    </w:div>
    <w:div w:id="596253731">
      <w:bodyDiv w:val="1"/>
      <w:marLeft w:val="0"/>
      <w:marRight w:val="0"/>
      <w:marTop w:val="0"/>
      <w:marBottom w:val="0"/>
      <w:divBdr>
        <w:top w:val="none" w:sz="0" w:space="0" w:color="auto"/>
        <w:left w:val="none" w:sz="0" w:space="0" w:color="auto"/>
        <w:bottom w:val="none" w:sz="0" w:space="0" w:color="auto"/>
        <w:right w:val="none" w:sz="0" w:space="0" w:color="auto"/>
      </w:divBdr>
    </w:div>
    <w:div w:id="680427418">
      <w:bodyDiv w:val="1"/>
      <w:marLeft w:val="0"/>
      <w:marRight w:val="0"/>
      <w:marTop w:val="0"/>
      <w:marBottom w:val="0"/>
      <w:divBdr>
        <w:top w:val="none" w:sz="0" w:space="0" w:color="auto"/>
        <w:left w:val="none" w:sz="0" w:space="0" w:color="auto"/>
        <w:bottom w:val="none" w:sz="0" w:space="0" w:color="auto"/>
        <w:right w:val="none" w:sz="0" w:space="0" w:color="auto"/>
      </w:divBdr>
    </w:div>
    <w:div w:id="723603376">
      <w:bodyDiv w:val="1"/>
      <w:marLeft w:val="0"/>
      <w:marRight w:val="0"/>
      <w:marTop w:val="0"/>
      <w:marBottom w:val="0"/>
      <w:divBdr>
        <w:top w:val="none" w:sz="0" w:space="0" w:color="auto"/>
        <w:left w:val="none" w:sz="0" w:space="0" w:color="auto"/>
        <w:bottom w:val="none" w:sz="0" w:space="0" w:color="auto"/>
        <w:right w:val="none" w:sz="0" w:space="0" w:color="auto"/>
      </w:divBdr>
    </w:div>
    <w:div w:id="1235436911">
      <w:bodyDiv w:val="1"/>
      <w:marLeft w:val="0"/>
      <w:marRight w:val="0"/>
      <w:marTop w:val="0"/>
      <w:marBottom w:val="0"/>
      <w:divBdr>
        <w:top w:val="none" w:sz="0" w:space="0" w:color="auto"/>
        <w:left w:val="none" w:sz="0" w:space="0" w:color="auto"/>
        <w:bottom w:val="none" w:sz="0" w:space="0" w:color="auto"/>
        <w:right w:val="none" w:sz="0" w:space="0" w:color="auto"/>
      </w:divBdr>
    </w:div>
    <w:div w:id="1284771590">
      <w:bodyDiv w:val="1"/>
      <w:marLeft w:val="0"/>
      <w:marRight w:val="0"/>
      <w:marTop w:val="0"/>
      <w:marBottom w:val="0"/>
      <w:divBdr>
        <w:top w:val="none" w:sz="0" w:space="0" w:color="auto"/>
        <w:left w:val="none" w:sz="0" w:space="0" w:color="auto"/>
        <w:bottom w:val="none" w:sz="0" w:space="0" w:color="auto"/>
        <w:right w:val="none" w:sz="0" w:space="0" w:color="auto"/>
      </w:divBdr>
    </w:div>
    <w:div w:id="1570459561">
      <w:bodyDiv w:val="1"/>
      <w:marLeft w:val="0"/>
      <w:marRight w:val="0"/>
      <w:marTop w:val="0"/>
      <w:marBottom w:val="0"/>
      <w:divBdr>
        <w:top w:val="none" w:sz="0" w:space="0" w:color="auto"/>
        <w:left w:val="none" w:sz="0" w:space="0" w:color="auto"/>
        <w:bottom w:val="none" w:sz="0" w:space="0" w:color="auto"/>
        <w:right w:val="none" w:sz="0" w:space="0" w:color="auto"/>
      </w:divBdr>
    </w:div>
    <w:div w:id="1579290599">
      <w:bodyDiv w:val="1"/>
      <w:marLeft w:val="0"/>
      <w:marRight w:val="0"/>
      <w:marTop w:val="0"/>
      <w:marBottom w:val="0"/>
      <w:divBdr>
        <w:top w:val="none" w:sz="0" w:space="0" w:color="auto"/>
        <w:left w:val="none" w:sz="0" w:space="0" w:color="auto"/>
        <w:bottom w:val="none" w:sz="0" w:space="0" w:color="auto"/>
        <w:right w:val="none" w:sz="0" w:space="0" w:color="auto"/>
      </w:divBdr>
    </w:div>
    <w:div w:id="1614286686">
      <w:bodyDiv w:val="1"/>
      <w:marLeft w:val="0"/>
      <w:marRight w:val="0"/>
      <w:marTop w:val="0"/>
      <w:marBottom w:val="0"/>
      <w:divBdr>
        <w:top w:val="none" w:sz="0" w:space="0" w:color="auto"/>
        <w:left w:val="none" w:sz="0" w:space="0" w:color="auto"/>
        <w:bottom w:val="none" w:sz="0" w:space="0" w:color="auto"/>
        <w:right w:val="none" w:sz="0" w:space="0" w:color="auto"/>
      </w:divBdr>
    </w:div>
    <w:div w:id="1672026131">
      <w:bodyDiv w:val="1"/>
      <w:marLeft w:val="0"/>
      <w:marRight w:val="0"/>
      <w:marTop w:val="0"/>
      <w:marBottom w:val="0"/>
      <w:divBdr>
        <w:top w:val="none" w:sz="0" w:space="0" w:color="auto"/>
        <w:left w:val="none" w:sz="0" w:space="0" w:color="auto"/>
        <w:bottom w:val="none" w:sz="0" w:space="0" w:color="auto"/>
        <w:right w:val="none" w:sz="0" w:space="0" w:color="auto"/>
      </w:divBdr>
    </w:div>
    <w:div w:id="1781293714">
      <w:bodyDiv w:val="1"/>
      <w:marLeft w:val="0"/>
      <w:marRight w:val="0"/>
      <w:marTop w:val="0"/>
      <w:marBottom w:val="0"/>
      <w:divBdr>
        <w:top w:val="none" w:sz="0" w:space="0" w:color="auto"/>
        <w:left w:val="none" w:sz="0" w:space="0" w:color="auto"/>
        <w:bottom w:val="none" w:sz="0" w:space="0" w:color="auto"/>
        <w:right w:val="none" w:sz="0" w:space="0" w:color="auto"/>
      </w:divBdr>
    </w:div>
    <w:div w:id="1896962825">
      <w:bodyDiv w:val="1"/>
      <w:marLeft w:val="0"/>
      <w:marRight w:val="0"/>
      <w:marTop w:val="0"/>
      <w:marBottom w:val="0"/>
      <w:divBdr>
        <w:top w:val="none" w:sz="0" w:space="0" w:color="auto"/>
        <w:left w:val="none" w:sz="0" w:space="0" w:color="auto"/>
        <w:bottom w:val="none" w:sz="0" w:space="0" w:color="auto"/>
        <w:right w:val="none" w:sz="0" w:space="0" w:color="auto"/>
      </w:divBdr>
    </w:div>
    <w:div w:id="1995794719">
      <w:bodyDiv w:val="1"/>
      <w:marLeft w:val="0"/>
      <w:marRight w:val="0"/>
      <w:marTop w:val="0"/>
      <w:marBottom w:val="0"/>
      <w:divBdr>
        <w:top w:val="none" w:sz="0" w:space="0" w:color="auto"/>
        <w:left w:val="none" w:sz="0" w:space="0" w:color="auto"/>
        <w:bottom w:val="none" w:sz="0" w:space="0" w:color="auto"/>
        <w:right w:val="none" w:sz="0" w:space="0" w:color="auto"/>
      </w:divBdr>
    </w:div>
    <w:div w:id="2090496182">
      <w:bodyDiv w:val="1"/>
      <w:marLeft w:val="0"/>
      <w:marRight w:val="0"/>
      <w:marTop w:val="0"/>
      <w:marBottom w:val="0"/>
      <w:divBdr>
        <w:top w:val="none" w:sz="0" w:space="0" w:color="auto"/>
        <w:left w:val="none" w:sz="0" w:space="0" w:color="auto"/>
        <w:bottom w:val="none" w:sz="0" w:space="0" w:color="auto"/>
        <w:right w:val="none" w:sz="0" w:space="0" w:color="auto"/>
      </w:divBdr>
    </w:div>
    <w:div w:id="213937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urbanicity.org/FullDoc.asp?ID=36"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diagramData" Target="diagrams/data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41D22F-7B7F-472F-B8C5-50EB3ECF1D89}" type="doc">
      <dgm:prSet loTypeId="urn:microsoft.com/office/officeart/2009/3/layout/CircleRelationship" loCatId="relationship" qsTypeId="urn:microsoft.com/office/officeart/2005/8/quickstyle/simple2" qsCatId="simple" csTypeId="urn:microsoft.com/office/officeart/2005/8/colors/accent2_1" csCatId="accent2" phldr="1"/>
      <dgm:spPr/>
      <dgm:t>
        <a:bodyPr/>
        <a:lstStyle/>
        <a:p>
          <a:endParaRPr lang="en-US"/>
        </a:p>
      </dgm:t>
    </dgm:pt>
    <dgm:pt modelId="{42D20745-7559-433A-8922-9AF92BDE75A6}">
      <dgm:prSet phldrT="[Text]" custT="1"/>
      <dgm:spPr/>
      <dgm:t>
        <a:bodyPr/>
        <a:lstStyle/>
        <a:p>
          <a:pPr algn="ctr">
            <a:lnSpc>
              <a:spcPct val="100000"/>
            </a:lnSpc>
            <a:spcAft>
              <a:spcPts val="0"/>
            </a:spcAft>
          </a:pPr>
          <a:r>
            <a:rPr lang="es-MX" sz="1600" b="0">
              <a:latin typeface="Nyala" pitchFamily="2" charset="0"/>
            </a:rPr>
            <a:t>Uso de la Infraestructura Tecnológica en la Gestión Municipal en México</a:t>
          </a:r>
        </a:p>
        <a:p>
          <a:pPr algn="ctr">
            <a:lnSpc>
              <a:spcPct val="100000"/>
            </a:lnSpc>
            <a:spcAft>
              <a:spcPts val="0"/>
            </a:spcAft>
          </a:pPr>
          <a:endParaRPr lang="es-MX" sz="1400" b="0">
            <a:latin typeface="Nyala" pitchFamily="2" charset="0"/>
          </a:endParaRPr>
        </a:p>
      </dgm:t>
    </dgm:pt>
    <dgm:pt modelId="{5CE0B43C-61CF-4416-A31B-0A35463C224A}" type="parTrans" cxnId="{4EA5024E-B02B-41D4-8F2B-EFBCC0E4C3F5}">
      <dgm:prSet/>
      <dgm:spPr/>
      <dgm:t>
        <a:bodyPr/>
        <a:lstStyle/>
        <a:p>
          <a:pPr algn="ctr"/>
          <a:endParaRPr lang="en-US" sz="1200">
            <a:latin typeface="Gisha" pitchFamily="34" charset="-79"/>
            <a:cs typeface="Gisha" pitchFamily="34" charset="-79"/>
          </a:endParaRPr>
        </a:p>
      </dgm:t>
    </dgm:pt>
    <dgm:pt modelId="{A0BECF0D-0DE7-4436-97D6-CC3A006889A4}" type="sibTrans" cxnId="{4EA5024E-B02B-41D4-8F2B-EFBCC0E4C3F5}">
      <dgm:prSet/>
      <dgm:spPr/>
      <dgm:t>
        <a:bodyPr/>
        <a:lstStyle/>
        <a:p>
          <a:pPr algn="ctr"/>
          <a:endParaRPr lang="en-US" sz="1200">
            <a:latin typeface="Gisha" pitchFamily="34" charset="-79"/>
            <a:cs typeface="Gisha" pitchFamily="34" charset="-79"/>
          </a:endParaRPr>
        </a:p>
      </dgm:t>
    </dgm:pt>
    <dgm:pt modelId="{9363505C-AD46-43CC-AD9C-594E05A7EEB2}" type="pres">
      <dgm:prSet presAssocID="{6E41D22F-7B7F-472F-B8C5-50EB3ECF1D89}" presName="Name0" presStyleCnt="0">
        <dgm:presLayoutVars>
          <dgm:chMax val="1"/>
          <dgm:chPref val="1"/>
        </dgm:presLayoutVars>
      </dgm:prSet>
      <dgm:spPr/>
      <dgm:t>
        <a:bodyPr/>
        <a:lstStyle/>
        <a:p>
          <a:endParaRPr lang="en-US"/>
        </a:p>
      </dgm:t>
    </dgm:pt>
    <dgm:pt modelId="{E0A26782-78E8-4BB6-AB14-6AD437FCFCB2}" type="pres">
      <dgm:prSet presAssocID="{42D20745-7559-433A-8922-9AF92BDE75A6}" presName="Parent" presStyleLbl="node0" presStyleIdx="0" presStyleCnt="1" custScaleX="99556" custScaleY="92591" custLinFactNeighborX="-12583" custLinFactNeighborY="-13512">
        <dgm:presLayoutVars>
          <dgm:chMax val="5"/>
          <dgm:chPref val="5"/>
        </dgm:presLayoutVars>
      </dgm:prSet>
      <dgm:spPr/>
      <dgm:t>
        <a:bodyPr/>
        <a:lstStyle/>
        <a:p>
          <a:endParaRPr lang="en-US"/>
        </a:p>
      </dgm:t>
    </dgm:pt>
    <dgm:pt modelId="{1796F509-B251-42D7-A32A-594371904A91}" type="pres">
      <dgm:prSet presAssocID="{42D20745-7559-433A-8922-9AF92BDE75A6}" presName="Accent1" presStyleLbl="node1" presStyleIdx="0" presStyleCnt="6"/>
      <dgm:spPr/>
    </dgm:pt>
    <dgm:pt modelId="{C22A0FE4-6554-4900-8751-9A255F94A493}" type="pres">
      <dgm:prSet presAssocID="{42D20745-7559-433A-8922-9AF92BDE75A6}" presName="Accent2" presStyleLbl="node1" presStyleIdx="1" presStyleCnt="6"/>
      <dgm:spPr/>
    </dgm:pt>
    <dgm:pt modelId="{6BCA3DE3-8383-48B6-94D6-6EBDD847C1E6}" type="pres">
      <dgm:prSet presAssocID="{42D20745-7559-433A-8922-9AF92BDE75A6}" presName="Accent3" presStyleLbl="node1" presStyleIdx="2" presStyleCnt="6"/>
      <dgm:spPr/>
    </dgm:pt>
    <dgm:pt modelId="{B7EA4135-0244-48CC-BBEC-D4934E866BE5}" type="pres">
      <dgm:prSet presAssocID="{42D20745-7559-433A-8922-9AF92BDE75A6}" presName="Accent4" presStyleLbl="node1" presStyleIdx="3" presStyleCnt="6"/>
      <dgm:spPr/>
    </dgm:pt>
    <dgm:pt modelId="{D8B24DD5-98B7-4365-BBFA-A2FEA07B5B2A}" type="pres">
      <dgm:prSet presAssocID="{42D20745-7559-433A-8922-9AF92BDE75A6}" presName="Accent5" presStyleLbl="node1" presStyleIdx="4" presStyleCnt="6"/>
      <dgm:spPr/>
    </dgm:pt>
    <dgm:pt modelId="{9DB8F8B6-C606-423E-A4C9-5EE88FBD4BF9}" type="pres">
      <dgm:prSet presAssocID="{42D20745-7559-433A-8922-9AF92BDE75A6}" presName="Accent6" presStyleLbl="node1" presStyleIdx="5" presStyleCnt="6"/>
      <dgm:spPr/>
    </dgm:pt>
  </dgm:ptLst>
  <dgm:cxnLst>
    <dgm:cxn modelId="{4EA5024E-B02B-41D4-8F2B-EFBCC0E4C3F5}" srcId="{6E41D22F-7B7F-472F-B8C5-50EB3ECF1D89}" destId="{42D20745-7559-433A-8922-9AF92BDE75A6}" srcOrd="0" destOrd="0" parTransId="{5CE0B43C-61CF-4416-A31B-0A35463C224A}" sibTransId="{A0BECF0D-0DE7-4436-97D6-CC3A006889A4}"/>
    <dgm:cxn modelId="{40142B9E-69ED-4AAD-A117-CA2E96FB3755}" type="presOf" srcId="{42D20745-7559-433A-8922-9AF92BDE75A6}" destId="{E0A26782-78E8-4BB6-AB14-6AD437FCFCB2}" srcOrd="0" destOrd="0" presId="urn:microsoft.com/office/officeart/2009/3/layout/CircleRelationship"/>
    <dgm:cxn modelId="{8F365B4B-F669-49DE-93E5-0339836B2344}" type="presOf" srcId="{6E41D22F-7B7F-472F-B8C5-50EB3ECF1D89}" destId="{9363505C-AD46-43CC-AD9C-594E05A7EEB2}" srcOrd="0" destOrd="0" presId="urn:microsoft.com/office/officeart/2009/3/layout/CircleRelationship"/>
    <dgm:cxn modelId="{8348961C-7C17-4F8E-9B7C-EE7F22EAA728}" type="presParOf" srcId="{9363505C-AD46-43CC-AD9C-594E05A7EEB2}" destId="{E0A26782-78E8-4BB6-AB14-6AD437FCFCB2}" srcOrd="0" destOrd="0" presId="urn:microsoft.com/office/officeart/2009/3/layout/CircleRelationship"/>
    <dgm:cxn modelId="{E84648D7-9130-4B20-ACA6-2E652D115D99}" type="presParOf" srcId="{9363505C-AD46-43CC-AD9C-594E05A7EEB2}" destId="{1796F509-B251-42D7-A32A-594371904A91}" srcOrd="1" destOrd="0" presId="urn:microsoft.com/office/officeart/2009/3/layout/CircleRelationship"/>
    <dgm:cxn modelId="{19B67BCC-4853-4D22-BA7F-E5A061198799}" type="presParOf" srcId="{9363505C-AD46-43CC-AD9C-594E05A7EEB2}" destId="{C22A0FE4-6554-4900-8751-9A255F94A493}" srcOrd="2" destOrd="0" presId="urn:microsoft.com/office/officeart/2009/3/layout/CircleRelationship"/>
    <dgm:cxn modelId="{CABD0A61-8549-43E2-91E5-13C46D8472E7}" type="presParOf" srcId="{9363505C-AD46-43CC-AD9C-594E05A7EEB2}" destId="{6BCA3DE3-8383-48B6-94D6-6EBDD847C1E6}" srcOrd="3" destOrd="0" presId="urn:microsoft.com/office/officeart/2009/3/layout/CircleRelationship"/>
    <dgm:cxn modelId="{0BC7AB77-851F-4592-A0DD-3CAA1B81DDBC}" type="presParOf" srcId="{9363505C-AD46-43CC-AD9C-594E05A7EEB2}" destId="{B7EA4135-0244-48CC-BBEC-D4934E866BE5}" srcOrd="4" destOrd="0" presId="urn:microsoft.com/office/officeart/2009/3/layout/CircleRelationship"/>
    <dgm:cxn modelId="{4D274707-9E3C-4E07-B96E-7D7591AEAA89}" type="presParOf" srcId="{9363505C-AD46-43CC-AD9C-594E05A7EEB2}" destId="{D8B24DD5-98B7-4365-BBFA-A2FEA07B5B2A}" srcOrd="5" destOrd="0" presId="urn:microsoft.com/office/officeart/2009/3/layout/CircleRelationship"/>
    <dgm:cxn modelId="{7A380312-2F1F-4338-A353-A6AE9BA4B87F}" type="presParOf" srcId="{9363505C-AD46-43CC-AD9C-594E05A7EEB2}" destId="{9DB8F8B6-C606-423E-A4C9-5EE88FBD4BF9}" srcOrd="6" destOrd="0" presId="urn:microsoft.com/office/officeart/2009/3/layout/CircleRelationship"/>
  </dgm:cxnLst>
  <dgm:bg/>
  <dgm:whole>
    <a:effectLst>
      <a:reflection blurRad="6350" stA="50000" endA="300" endPos="39000" dir="5400000" sy="-100000" algn="bl" rotWithShape="0"/>
    </a:effectLst>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26782-78E8-4BB6-AB14-6AD437FCFCB2}">
      <dsp:nvSpPr>
        <dsp:cNvPr id="0" name=""/>
        <dsp:cNvSpPr/>
      </dsp:nvSpPr>
      <dsp:spPr>
        <a:xfrm>
          <a:off x="351615" y="0"/>
          <a:ext cx="4285540" cy="3986038"/>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100000"/>
            </a:lnSpc>
            <a:spcBef>
              <a:spcPct val="0"/>
            </a:spcBef>
            <a:spcAft>
              <a:spcPts val="0"/>
            </a:spcAft>
          </a:pPr>
          <a:r>
            <a:rPr lang="es-MX" sz="1600" b="0" kern="1200">
              <a:latin typeface="Nyala" pitchFamily="2" charset="0"/>
            </a:rPr>
            <a:t>Uso de la Infraestructura Tecnológica en la Gestión Municipal en México</a:t>
          </a:r>
        </a:p>
        <a:p>
          <a:pPr lvl="0" algn="ctr" defTabSz="711200">
            <a:lnSpc>
              <a:spcPct val="100000"/>
            </a:lnSpc>
            <a:spcBef>
              <a:spcPct val="0"/>
            </a:spcBef>
            <a:spcAft>
              <a:spcPts val="0"/>
            </a:spcAft>
          </a:pPr>
          <a:endParaRPr lang="es-MX" sz="1400" b="0" kern="1200">
            <a:latin typeface="Nyala" pitchFamily="2" charset="0"/>
          </a:endParaRPr>
        </a:p>
      </dsp:txBody>
      <dsp:txXfrm>
        <a:off x="979218" y="583742"/>
        <a:ext cx="3030334" cy="2818554"/>
      </dsp:txXfrm>
    </dsp:sp>
    <dsp:sp modelId="{1796F509-B251-42D7-A32A-594371904A91}">
      <dsp:nvSpPr>
        <dsp:cNvPr id="0" name=""/>
        <dsp:cNvSpPr/>
      </dsp:nvSpPr>
      <dsp:spPr>
        <a:xfrm>
          <a:off x="3340136" y="0"/>
          <a:ext cx="479061" cy="478779"/>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C22A0FE4-6554-4900-8751-9A255F94A493}">
      <dsp:nvSpPr>
        <dsp:cNvPr id="0" name=""/>
        <dsp:cNvSpPr/>
      </dsp:nvSpPr>
      <dsp:spPr>
        <a:xfrm>
          <a:off x="2206554" y="4181276"/>
          <a:ext cx="346974" cy="347014"/>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BCA3DE3-8383-48B6-94D6-6EBDD847C1E6}">
      <dsp:nvSpPr>
        <dsp:cNvPr id="0" name=""/>
        <dsp:cNvSpPr/>
      </dsp:nvSpPr>
      <dsp:spPr>
        <a:xfrm>
          <a:off x="5465355" y="1943282"/>
          <a:ext cx="346974" cy="347014"/>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7EA4135-0244-48CC-BBEC-D4934E866BE5}">
      <dsp:nvSpPr>
        <dsp:cNvPr id="0" name=""/>
        <dsp:cNvSpPr/>
      </dsp:nvSpPr>
      <dsp:spPr>
        <a:xfrm>
          <a:off x="3806875" y="4550420"/>
          <a:ext cx="479061" cy="478779"/>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B24DD5-98B7-4365-BBFA-A2FEA07B5B2A}">
      <dsp:nvSpPr>
        <dsp:cNvPr id="0" name=""/>
        <dsp:cNvSpPr/>
      </dsp:nvSpPr>
      <dsp:spPr>
        <a:xfrm>
          <a:off x="2304633" y="680450"/>
          <a:ext cx="346974" cy="347014"/>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DB8F8B6-C606-423E-A4C9-5EE88FBD4BF9}">
      <dsp:nvSpPr>
        <dsp:cNvPr id="0" name=""/>
        <dsp:cNvSpPr/>
      </dsp:nvSpPr>
      <dsp:spPr>
        <a:xfrm>
          <a:off x="1211959" y="2665476"/>
          <a:ext cx="346974" cy="347014"/>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3/layout/CircleRelationship">
  <dgm:title val=""/>
  <dgm:desc val=""/>
  <dgm:catLst>
    <dgm:cat type="relationship" pri="1500"/>
  </dgm:catLst>
  <dgm:samp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ampData>
  <dgm:style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tyleData>
  <dgm:clr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clrData>
  <dgm:layoutNode name="Name0">
    <dgm:varLst>
      <dgm:chMax val="1"/>
      <dgm:chPref val="1"/>
    </dgm:varLst>
    <dgm:shape xmlns:r="http://schemas.openxmlformats.org/officeDocument/2006/relationships" r:blip="">
      <dgm:adjLst/>
    </dgm:shape>
    <dgm:choose name="Name1">
      <dgm:if name="Name2" axis="ch ch" ptType="node node" func="cnt" op="equ" val="0">
        <dgm:alg type="composite">
          <dgm:param type="ar" val="0.98"/>
        </dgm:alg>
        <dgm:constrLst>
          <dgm:constr type="primFontSz" for="des" ptType="node" op="equ" val="65"/>
          <dgm:constr type="l" for="ch" forName="Parent" refType="w" fact="0"/>
          <dgm:constr type="t" for="ch" forName="Parent" refType="h" fact="0.039"/>
          <dgm:constr type="w" for="ch" forName="Parent" refType="w" fact="0.8734"/>
          <dgm:constr type="h" for="ch" forName="Parent" refType="h" fact="0.856"/>
          <dgm:constr type="l" for="ch" forName="Accent1" refType="w" fact="0.4984"/>
          <dgm:constr type="t" for="ch" forName="Accent1" refType="h" fact="0"/>
          <dgm:constr type="w" for="ch" forName="Accent1" refType="w" fact="0.0972"/>
          <dgm:constr type="h" for="ch" forName="Accent1" refType="h" fact="0.0952"/>
          <dgm:constr type="l" for="ch" forName="Accent2" refType="w" fact="0.2684"/>
          <dgm:constr type="t" for="ch" forName="Accent2" refType="h" fact="0.8314"/>
          <dgm:constr type="w" for="ch" forName="Accent2" refType="w" fact="0.0704"/>
          <dgm:constr type="h" for="ch" forName="Accent2" refType="h" fact="0.069"/>
          <dgm:constr type="l" for="ch" forName="Accent3" refType="w" fact="0.9296"/>
          <dgm:constr type="t" for="ch" forName="Accent3" refType="h" fact="0.3864"/>
          <dgm:constr type="w" for="ch" forName="Accent3" refType="w" fact="0.0704"/>
          <dgm:constr type="h" for="ch" forName="Accent3" refType="h" fact="0.069"/>
          <dgm:constr type="l" for="ch" forName="Accent4" refType="w" fact="0.5931"/>
          <dgm:constr type="t" for="ch" forName="Accent4" refType="h" fact="0.9048"/>
          <dgm:constr type="w" for="ch" forName="Accent4" refType="w" fact="0.0972"/>
          <dgm:constr type="h" for="ch" forName="Accent4" refType="h" fact="0.0952"/>
          <dgm:constr type="l" for="ch" forName="Accent5" refType="w" fact="0.2883"/>
          <dgm:constr type="t" for="ch" forName="Accent5" refType="h" fact="0.1353"/>
          <dgm:constr type="w" for="ch" forName="Accent5" refType="w" fact="0.0704"/>
          <dgm:constr type="h" for="ch" forName="Accent5" refType="h" fact="0.069"/>
          <dgm:constr type="l" for="ch" forName="Accent6" refType="w" fact="0.0666"/>
          <dgm:constr type="t" for="ch" forName="Accent6" refType="h" fact="0.53"/>
          <dgm:constr type="w" for="ch" forName="Accent6" refType="w" fact="0.0704"/>
          <dgm:constr type="h" for="ch" forName="Accent6" refType="h" fact="0.069"/>
        </dgm:constrLst>
      </dgm:if>
      <dgm:if name="Name3" axis="ch ch" ptType="node node" func="cnt" op="equ" val="1">
        <dgm:alg type="composite">
          <dgm:param type="ar" val="1.2476"/>
        </dgm:alg>
        <dgm:constrLst>
          <dgm:constr type="primFontSz" for="des" ptType="node" op="equ" val="65"/>
          <dgm:constr type="l" for="ch" forName="Parent" refType="w" fact="0.2145"/>
          <dgm:constr type="t" for="ch" forName="Parent" refType="h" fact="0.039"/>
          <dgm:constr type="w" for="ch" forName="Parent" refType="w" fact="0.6861"/>
          <dgm:constr type="h" for="ch" forName="Parent" refType="h" fact="0.856"/>
          <dgm:constr type="l" for="ch" forName="Accent8" refType="w" fact="0.0262"/>
          <dgm:constr type="t" for="ch" forName="Accent8" refType="h" fact="0.6434"/>
          <dgm:constr type="w" for="ch" forName="Accent8" refType="w" fact="0.138"/>
          <dgm:constr type="h" for="ch" forName="Accent8" refType="h" fact="0.1721"/>
          <dgm:constr type="l" for="ch" forName="Accent1" refType="w" fact="0.6059"/>
          <dgm:constr type="t" for="ch" forName="Accent1" refType="h" fact="0"/>
          <dgm:constr type="w" for="ch" forName="Accent1" refType="w" fact="0.0763"/>
          <dgm:constr type="h" for="ch" forName="Accent1" refType="h" fact="0.0952"/>
          <dgm:constr type="l" for="ch" forName="Accent2" refType="w" fact="0.4253"/>
          <dgm:constr type="t" for="ch" forName="Accent2" refType="h" fact="0.8314"/>
          <dgm:constr type="w" for="ch" forName="Accent2" refType="w" fact="0.0553"/>
          <dgm:constr type="h" for="ch" forName="Accent2" refType="h" fact="0.069"/>
          <dgm:constr type="l" for="ch" forName="Accent3" refType="w" fact="0.9447"/>
          <dgm:constr type="t" for="ch" forName="Accent3" refType="h" fact="0.3864"/>
          <dgm:constr type="w" for="ch" forName="Accent3" refType="w" fact="0.0553"/>
          <dgm:constr type="h" for="ch" forName="Accent3" refType="h" fact="0.069"/>
          <dgm:constr type="l" for="ch" forName="Child1" refType="w" fact="0"/>
          <dgm:constr type="t" for="ch" forName="Child1" refType="h" fact="0.1935"/>
          <dgm:constr type="w" for="ch" forName="Child1" refType="w" fact="0.2789"/>
          <dgm:constr type="h" for="ch" forName="Child1" refType="h" fact="0.3479"/>
          <dgm:constr type="l" for="ch" forName="Accent4" refType="w" fact="0.6803"/>
          <dgm:constr type="t" for="ch" forName="Accent4" refType="h" fact="0.9048"/>
          <dgm:constr type="w" for="ch" forName="Accent4" refType="w" fact="0.0763"/>
          <dgm:constr type="h" for="ch" forName="Accent4" refType="h" fact="0.0952"/>
          <dgm:constr type="l" for="ch" forName="Accent7" refType="w" fact="0.5287"/>
          <dgm:constr type="t" for="ch" forName="Accent7" refType="h" fact="0.1383"/>
          <dgm:constr type="w" for="ch" forName="Accent7" refType="w" fact="0.0763"/>
          <dgm:constr type="h" for="ch" forName="Accent7" refType="h" fact="0.0952"/>
          <dgm:constr type="l" for="ch" forName="Accent5" refType="w" fact="0.4409"/>
          <dgm:constr type="t" for="ch" forName="Accent5" refType="h" fact="0.1353"/>
          <dgm:constr type="w" for="ch" forName="Accent5" refType="w" fact="0.0553"/>
          <dgm:constr type="h" for="ch" forName="Accent5" refType="h" fact="0.069"/>
          <dgm:constr type="l" for="ch" forName="Accent6" refType="w" fact="0.2668"/>
          <dgm:constr type="t" for="ch" forName="Accent6" refType="h" fact="0.53"/>
          <dgm:constr type="w" for="ch" forName="Accent6" refType="w" fact="0.0553"/>
          <dgm:constr type="h" for="ch" forName="Accent6" refType="h" fact="0.069"/>
        </dgm:constrLst>
      </dgm:if>
      <dgm:if name="Name4" axis="ch ch" ptType="node node" func="cnt" op="equ" val="2">
        <dgm:alg type="composite">
          <dgm:param type="ar" val="1.592"/>
        </dgm:alg>
        <dgm:constrLst>
          <dgm:constr type="primFontSz" for="des" ptType="node" op="equ" val="65"/>
          <dgm:constr type="l" for="ch" forName="Parent" refType="w" fact="0.1886"/>
          <dgm:constr type="t" for="ch" forName="Parent" refType="h" fact="0.039"/>
          <dgm:constr type="w" for="ch" forName="Parent" refType="w" fact="0.5377"/>
          <dgm:constr type="h" for="ch" forName="Parent" refType="h" fact="0.856"/>
          <dgm:constr type="l" for="ch" forName="Accent8" refType="w" fact="0.0411"/>
          <dgm:constr type="t" for="ch" forName="Accent8" refType="h" fact="0.6434"/>
          <dgm:constr type="w" for="ch" forName="Accent8" refType="w" fact="0.1081"/>
          <dgm:constr type="h" for="ch" forName="Accent8" refType="h" fact="0.1721"/>
          <dgm:constr type="l" for="ch" forName="Accent1" refType="w" fact="0.4954"/>
          <dgm:constr type="t" for="ch" forName="Accent1" refType="h" fact="0"/>
          <dgm:constr type="w" for="ch" forName="Accent1" refType="w" fact="0.0598"/>
          <dgm:constr type="h" for="ch" forName="Accent1" refType="h" fact="0.0952"/>
          <dgm:constr type="l" for="ch" forName="Accent2" refType="w" fact="0.3538"/>
          <dgm:constr type="t" for="ch" forName="Accent2" refType="h" fact="0.8314"/>
          <dgm:constr type="w" for="ch" forName="Accent2" refType="w" fact="0.0433"/>
          <dgm:constr type="h" for="ch" forName="Accent2" refType="h" fact="0.069"/>
          <dgm:constr type="l" for="ch" forName="Accent3" refType="w" fact="0.7609"/>
          <dgm:constr type="t" for="ch" forName="Accent3" refType="h" fact="0.3864"/>
          <dgm:constr type="w" for="ch" forName="Accent3" refType="w" fact="0.0433"/>
          <dgm:constr type="h" for="ch" forName="Accent3" refType="h" fact="0.069"/>
          <dgm:constr type="l" for="ch" forName="Accent9" refType="w" fact="0.6839"/>
          <dgm:constr type="t" for="ch" forName="Accent9" refType="h" fact="0.27"/>
          <dgm:constr type="w" for="ch" forName="Accent9" refType="w" fact="0.0598"/>
          <dgm:constr type="h" for="ch" forName="Accent9" refType="h" fact="0.0952"/>
          <dgm:constr type="l" for="ch" forName="Child1" refType="w" fact="0.0206"/>
          <dgm:constr type="t" for="ch" forName="Child1" refType="h" fact="0.1935"/>
          <dgm:constr type="w" for="ch" forName="Child1" refType="w" fact="0.2186"/>
          <dgm:constr type="h" for="ch" forName="Child1" refType="h" fact="0.3479"/>
          <dgm:constr type="l" for="ch" forName="Child2" refType="w" fact="0.7814"/>
          <dgm:constr type="t" for="ch" forName="Child2" refType="h" fact="0.0298"/>
          <dgm:constr type="w" for="ch" forName="Child2" refType="w" fact="0.2186"/>
          <dgm:constr type="h" for="ch" forName="Child2" refType="h" fact="0.3479"/>
          <dgm:constr type="l" for="ch" forName="Accent10" refType="w" fact="0"/>
          <dgm:constr type="t" for="ch" forName="Accent10" refType="h" fact="0.8482"/>
          <dgm:constr type="w" for="ch" forName="Accent10" refType="w" fact="0.0433"/>
          <dgm:constr type="h" for="ch" forName="Accent10" refType="h" fact="0.069"/>
          <dgm:constr type="l" for="ch" forName="Accent11" refType="w" fact="0.4318"/>
          <dgm:constr type="t" for="ch" forName="Accent11" refType="h" fact="0.75"/>
          <dgm:constr type="w" for="ch" forName="Accent11" refType="w" fact="0.0433"/>
          <dgm:constr type="h" for="ch" forName="Accent11" refType="h" fact="0.069"/>
          <dgm:constr type="l" for="ch" forName="Accent7" refType="w" fact="0.4349"/>
          <dgm:constr type="t" for="ch" forName="Accent7" refType="h" fact="0.1383"/>
          <dgm:constr type="w" for="ch" forName="Accent7" refType="w" fact="0.0598"/>
          <dgm:constr type="h" for="ch" forName="Accent7" refType="h" fact="0.0952"/>
          <dgm:constr type="l" for="ch" forName="Accent5" refType="w" fact="0.3661"/>
          <dgm:constr type="t" for="ch" forName="Accent5" refType="h" fact="0.1353"/>
          <dgm:constr type="w" for="ch" forName="Accent5" refType="w" fact="0.0433"/>
          <dgm:constr type="h" for="ch" forName="Accent5" refType="h" fact="0.069"/>
          <dgm:constr type="l" for="ch" forName="Accent6" refType="w" fact="0.2296"/>
          <dgm:constr type="t" for="ch" forName="Accent6" refType="h" fact="0.53"/>
          <dgm:constr type="w" for="ch" forName="Accent6" refType="w" fact="0.0433"/>
          <dgm:constr type="h" for="ch" forName="Accent6" refType="h" fact="0.069"/>
          <dgm:constr type="l" for="ch" forName="Accent4" refType="w" fact="0.5537"/>
          <dgm:constr type="t" for="ch" forName="Accent4" refType="h" fact="0.9048"/>
          <dgm:constr type="w" for="ch" forName="Accent4" refType="w" fact="0.0598"/>
          <dgm:constr type="h" for="ch" forName="Accent4" refType="h" fact="0.0952"/>
        </dgm:constrLst>
      </dgm:if>
      <dgm:if name="Name5" axis="ch ch" ptType="node node" func="cnt" op="equ" val="3">
        <dgm:alg type="composite">
          <dgm:param type="ar" val="1.7557"/>
        </dgm:alg>
        <dgm:constrLst>
          <dgm:constr type="primFontSz" for="des" ptType="node" op="equ" val="65"/>
          <dgm:constr type="l" for="ch" forName="Parent" refType="w" fact="0.171"/>
          <dgm:constr type="t" for="ch" forName="Parent" refType="h" fact="0.039"/>
          <dgm:constr type="w" for="ch" forName="Parent" refType="w" fact="0.4875"/>
          <dgm:constr type="h" for="ch" forName="Parent" refType="h" fact="0.856"/>
          <dgm:constr type="l" for="ch" forName="Accent8" refType="w" fact="0.0373"/>
          <dgm:constr type="t" for="ch" forName="Accent8" refType="h" fact="0.6434"/>
          <dgm:constr type="w" for="ch" forName="Accent8" refType="w" fact="0.098"/>
          <dgm:constr type="h" for="ch" forName="Accent8" refType="h" fact="0.1721"/>
          <dgm:constr type="l" for="ch" forName="Accent1" refType="w" fact="0.4492"/>
          <dgm:constr type="t" for="ch" forName="Accent1" refType="h" fact="0"/>
          <dgm:constr type="w" for="ch" forName="Accent1" refType="w" fact="0.0542"/>
          <dgm:constr type="h" for="ch" forName="Accent1" refType="h" fact="0.0952"/>
          <dgm:constr type="l" for="ch" forName="Accent2" refType="w" fact="0.3209"/>
          <dgm:constr type="t" for="ch" forName="Accent2" refType="h" fact="0.8314"/>
          <dgm:constr type="w" for="ch" forName="Accent2" refType="w" fact="0.0393"/>
          <dgm:constr type="h" for="ch" forName="Accent2" refType="h" fact="0.069"/>
          <dgm:constr type="l" for="ch" forName="Accent3" refType="w" fact="0.6899"/>
          <dgm:constr type="t" for="ch" forName="Accent3" refType="h" fact="0.3864"/>
          <dgm:constr type="w" for="ch" forName="Accent3" refType="w" fact="0.0393"/>
          <dgm:constr type="h" for="ch" forName="Accent3" refType="h" fact="0.069"/>
          <dgm:constr type="l" for="ch" forName="Accent9" refType="w" fact="0.6201"/>
          <dgm:constr type="t" for="ch" forName="Accent9" refType="h" fact="0.27"/>
          <dgm:constr type="w" for="ch" forName="Accent9" refType="w" fact="0.0542"/>
          <dgm:constr type="h" for="ch" forName="Accent9" refType="h" fact="0.0952"/>
          <dgm:constr type="l" for="ch" forName="Child1" refType="w" fact="0.0186"/>
          <dgm:constr type="t" for="ch" forName="Child1" refType="h" fact="0.1935"/>
          <dgm:constr type="w" for="ch" forName="Child1" refType="w" fact="0.1982"/>
          <dgm:constr type="h" for="ch" forName="Child1" refType="h" fact="0.3479"/>
          <dgm:constr type="l" for="ch" forName="Child2" refType="w" fact="0.7086"/>
          <dgm:constr type="t" for="ch" forName="Child2" refType="h" fact="0.0298"/>
          <dgm:constr type="w" for="ch" forName="Child2" refType="w" fact="0.1982"/>
          <dgm:constr type="h" for="ch" forName="Child2" refType="h" fact="0.3479"/>
          <dgm:constr type="l" for="ch" forName="Child3" refType="w" fact="0.8018"/>
          <dgm:constr type="t" for="ch" forName="Child3" refType="h" fact="0.6312"/>
          <dgm:constr type="w" for="ch" forName="Child3" refType="w" fact="0.1982"/>
          <dgm:constr type="h" for="ch" forName="Child3" refType="h" fact="0.3479"/>
          <dgm:constr type="l" for="ch" forName="Accent12" refType="w" fact="0.7459"/>
          <dgm:constr type="t" for="ch" forName="Accent12" refType="h" fact="0.619"/>
          <dgm:constr type="w" for="ch" forName="Accent12" refType="w" fact="0.0393"/>
          <dgm:constr type="h" for="ch" forName="Accent12" refType="h" fact="0.069"/>
          <dgm:constr type="l" for="ch" forName="Accent4" refType="w" fact="0.5021"/>
          <dgm:constr type="t" for="ch" forName="Accent4" refType="h" fact="0.9048"/>
          <dgm:constr type="w" for="ch" forName="Accent4" refType="w" fact="0.0542"/>
          <dgm:constr type="h" for="ch" forName="Accent4" refType="h" fact="0.0952"/>
          <dgm:constr type="l" for="ch" forName="Accent10" refType="w" fact="0"/>
          <dgm:constr type="t" for="ch" forName="Accent10" refType="h" fact="0.8482"/>
          <dgm:constr type="w" for="ch" forName="Accent10" refType="w" fact="0.0393"/>
          <dgm:constr type="h" for="ch" forName="Accent10" refType="h" fact="0.069"/>
          <dgm:constr type="l" for="ch" forName="Accent11" refType="w" fact="0.3916"/>
          <dgm:constr type="t" for="ch" forName="Accent11" refType="h" fact="0.75"/>
          <dgm:constr type="w" for="ch" forName="Accent11" refType="w" fact="0.0393"/>
          <dgm:constr type="h" for="ch" forName="Accent11" refType="h" fact="0.069"/>
          <dgm:constr type="l" for="ch" forName="Accent7" refType="w" fact="0.3944"/>
          <dgm:constr type="t" for="ch" forName="Accent7" refType="h" fact="0.1383"/>
          <dgm:constr type="w" for="ch" forName="Accent7" refType="w" fact="0.0542"/>
          <dgm:constr type="h" for="ch" forName="Accent7" refType="h" fact="0.0952"/>
          <dgm:constr type="l" for="ch" forName="Accent5" refType="w" fact="0.3319"/>
          <dgm:constr type="t" for="ch" forName="Accent5" refType="h" fact="0.1353"/>
          <dgm:constr type="w" for="ch" forName="Accent5" refType="w" fact="0.0393"/>
          <dgm:constr type="h" for="ch" forName="Accent5" refType="h" fact="0.069"/>
          <dgm:constr type="l" for="ch" forName="Accent6" refType="w" fact="0.2082"/>
          <dgm:constr type="t" for="ch" forName="Accent6" refType="h" fact="0.53"/>
          <dgm:constr type="w" for="ch" forName="Accent6" refType="w" fact="0.0393"/>
          <dgm:constr type="h" for="ch" forName="Accent6" refType="h" fact="0.069"/>
        </dgm:constrLst>
      </dgm:if>
      <dgm:if name="Name6" axis="ch ch" ptType="node node" func="cnt" op="equ" val="4">
        <dgm:alg type="composite">
          <dgm:param type="ar" val="1.3749"/>
        </dgm:alg>
        <dgm:constrLst>
          <dgm:constr type="primFontSz" for="des" ptType="node" op="equ" val="65"/>
          <dgm:constr type="l" for="ch" forName="Parent" refType="w" fact="0.171"/>
          <dgm:constr type="t" for="ch" forName="Parent" refType="h" fact="0.0306"/>
          <dgm:constr type="w" for="ch" forName="Parent" refType="w" fact="0.4875"/>
          <dgm:constr type="h" for="ch" forName="Parent" refType="h" fact="0.6703"/>
          <dgm:constr type="l" for="ch" forName="Accent8" refType="w" fact="0.0373"/>
          <dgm:constr type="t" for="ch" forName="Accent8" refType="h" fact="0.5038"/>
          <dgm:constr type="w" for="ch" forName="Accent8" refType="w" fact="0.098"/>
          <dgm:constr type="h" for="ch" forName="Accent8" refType="h" fact="0.1348"/>
          <dgm:constr type="l" for="ch" forName="Accent1" refType="w" fact="0.4492"/>
          <dgm:constr type="t" for="ch" forName="Accent1" refType="h" fact="0"/>
          <dgm:constr type="w" for="ch" forName="Accent1" refType="w" fact="0.0542"/>
          <dgm:constr type="h" for="ch" forName="Accent1" refType="h" fact="0.0746"/>
          <dgm:constr type="l" for="ch" forName="Accent2" refType="w" fact="0.3209"/>
          <dgm:constr type="t" for="ch" forName="Accent2" refType="h" fact="0.6511"/>
          <dgm:constr type="w" for="ch" forName="Accent2" refType="w" fact="0.0393"/>
          <dgm:constr type="h" for="ch" forName="Accent2" refType="h" fact="0.054"/>
          <dgm:constr type="l" for="ch" forName="Accent3" refType="w" fact="0.6899"/>
          <dgm:constr type="t" for="ch" forName="Accent3" refType="h" fact="0.3026"/>
          <dgm:constr type="w" for="ch" forName="Accent3" refType="w" fact="0.0393"/>
          <dgm:constr type="h" for="ch" forName="Accent3" refType="h" fact="0.054"/>
          <dgm:constr type="l" for="ch" forName="Accent9" refType="w" fact="0.6201"/>
          <dgm:constr type="t" for="ch" forName="Accent9" refType="h" fact="0.2115"/>
          <dgm:constr type="w" for="ch" forName="Accent9" refType="w" fact="0.0542"/>
          <dgm:constr type="h" for="ch" forName="Accent9" refType="h" fact="0.0746"/>
          <dgm:constr type="l" for="ch" forName="Child1" refType="w" fact="0.0186"/>
          <dgm:constr type="t" for="ch" forName="Child1" refType="h" fact="0.1515"/>
          <dgm:constr type="w" for="ch" forName="Child1" refType="w" fact="0.1982"/>
          <dgm:constr type="h" for="ch" forName="Child1" refType="h" fact="0.2725"/>
          <dgm:constr type="l" for="ch" forName="Child2" refType="w" fact="0.7086"/>
          <dgm:constr type="t" for="ch" forName="Child2" refType="h" fact="0.0233"/>
          <dgm:constr type="w" for="ch" forName="Child2" refType="w" fact="0.1982"/>
          <dgm:constr type="h" for="ch" forName="Child2" refType="h" fact="0.2725"/>
          <dgm:constr type="l" for="ch" forName="Child3" refType="w" fact="0.8018"/>
          <dgm:constr type="t" for="ch" forName="Child3" refType="h" fact="0.4943"/>
          <dgm:constr type="w" for="ch" forName="Child3" refType="w" fact="0.1982"/>
          <dgm:constr type="h" for="ch" forName="Child3" refType="h" fact="0.2725"/>
          <dgm:constr type="l" for="ch" forName="Accent12" refType="w" fact="0.7459"/>
          <dgm:constr type="t" for="ch" forName="Accent12" refType="h" fact="0.4848"/>
          <dgm:constr type="w" for="ch" forName="Accent12" refType="w" fact="0.0393"/>
          <dgm:constr type="h" for="ch" forName="Accent12" refType="h" fact="0.054"/>
          <dgm:constr type="l" for="ch" forName="Accent4" refType="w" fact="0.5021"/>
          <dgm:constr type="t" for="ch" forName="Accent4" refType="h" fact="0.7085"/>
          <dgm:constr type="w" for="ch" forName="Accent4" refType="w" fact="0.0542"/>
          <dgm:constr type="h" for="ch" forName="Accent4" refType="h" fact="0.0746"/>
          <dgm:constr type="l" for="ch" forName="Accent10" refType="w" fact="0"/>
          <dgm:constr type="t" for="ch" forName="Accent10" refType="h" fact="0.6642"/>
          <dgm:constr type="w" for="ch" forName="Accent10" refType="w" fact="0.0393"/>
          <dgm:constr type="h" for="ch" forName="Accent10" refType="h" fact="0.054"/>
          <dgm:constr type="l" for="ch" forName="Accent11" refType="w" fact="0.3916"/>
          <dgm:constr type="t" for="ch" forName="Accent11" refType="h" fact="0.5873"/>
          <dgm:constr type="w" for="ch" forName="Accent11" refType="w" fact="0.0393"/>
          <dgm:constr type="h" for="ch" forName="Accent11" refType="h" fact="0.054"/>
          <dgm:constr type="l" for="ch" forName="Accent7" refType="w" fact="0.3944"/>
          <dgm:constr type="t" for="ch" forName="Accent7" refType="h" fact="0.1083"/>
          <dgm:constr type="w" for="ch" forName="Accent7" refType="w" fact="0.0542"/>
          <dgm:constr type="h" for="ch" forName="Accent7" refType="h" fact="0.0746"/>
          <dgm:constr type="l" for="ch" forName="Accent5" refType="w" fact="0.3319"/>
          <dgm:constr type="t" for="ch" forName="Accent5" refType="h" fact="0.1059"/>
          <dgm:constr type="w" for="ch" forName="Accent5" refType="w" fact="0.0393"/>
          <dgm:constr type="h" for="ch" forName="Accent5" refType="h" fact="0.054"/>
          <dgm:constr type="l" for="ch" forName="Accent6" refType="w" fact="0.2082"/>
          <dgm:constr type="t" for="ch" forName="Accent6" refType="h" fact="0.4151"/>
          <dgm:constr type="w" for="ch" forName="Accent6" refType="w" fact="0.0393"/>
          <dgm:constr type="h" for="ch" forName="Accent6" refType="h" fact="0.054"/>
          <dgm:constr type="l" for="ch" forName="Child4" refType="w" fact="0.2329"/>
          <dgm:constr type="t" for="ch" forName="Child4" refType="h" fact="0.7275"/>
          <dgm:constr type="w" for="ch" forName="Child4" refType="w" fact="0.1982"/>
          <dgm:constr type="h" for="ch" forName="Child4" refType="h" fact="0.2725"/>
          <dgm:constr type="l" for="ch" forName="Accent13" refType="w" fact="0.4099"/>
          <dgm:constr type="t" for="ch" forName="Accent13" refType="h" fact="0.7183"/>
          <dgm:constr type="w" for="ch" forName="Accent13" refType="w" fact="0.0393"/>
          <dgm:constr type="h" for="ch" forName="Accent13" refType="h" fact="0.054"/>
        </dgm:constrLst>
      </dgm:if>
      <dgm:else name="Name7">
        <dgm:alg type="composite">
          <dgm:param type="ar" val="1.1477"/>
        </dgm:alg>
        <dgm:constrLst>
          <dgm:constr type="primFontSz" for="des" ptType="node" op="equ" val="65"/>
          <dgm:constr type="l" for="ch" forName="Parent" refType="w" fact="0.171"/>
          <dgm:constr type="t" for="ch" forName="Parent" refType="h" fact="0.1907"/>
          <dgm:constr type="w" for="ch" forName="Parent" refType="w" fact="0.4875"/>
          <dgm:constr type="h" for="ch" forName="Parent" refType="h" fact="0.5596"/>
          <dgm:constr type="l" for="ch" forName="Accent8" refType="w" fact="0.0373"/>
          <dgm:constr type="t" for="ch" forName="Accent8" refType="h" fact="0.5858"/>
          <dgm:constr type="w" for="ch" forName="Accent8" refType="w" fact="0.098"/>
          <dgm:constr type="h" for="ch" forName="Accent8" refType="h" fact="0.1125"/>
          <dgm:constr type="l" for="ch" forName="Accent1" refType="w" fact="0.4492"/>
          <dgm:constr type="t" for="ch" forName="Accent1" refType="h" fact="0.1652"/>
          <dgm:constr type="w" for="ch" forName="Accent1" refType="w" fact="0.0542"/>
          <dgm:constr type="h" for="ch" forName="Accent1" refType="h" fact="0.0623"/>
          <dgm:constr type="l" for="ch" forName="Accent2" refType="w" fact="0.3209"/>
          <dgm:constr type="t" for="ch" forName="Accent2" refType="h" fact="0.7087"/>
          <dgm:constr type="w" for="ch" forName="Accent2" refType="w" fact="0.0393"/>
          <dgm:constr type="h" for="ch" forName="Accent2" refType="h" fact="0.0451"/>
          <dgm:constr type="l" for="ch" forName="Accent3" refType="w" fact="0.6899"/>
          <dgm:constr type="t" for="ch" forName="Accent3" refType="h" fact="0.4178"/>
          <dgm:constr type="w" for="ch" forName="Accent3" refType="w" fact="0.0393"/>
          <dgm:constr type="h" for="ch" forName="Accent3" refType="h" fact="0.0451"/>
          <dgm:constr type="l" for="ch" forName="Accent9" refType="w" fact="0.6201"/>
          <dgm:constr type="t" for="ch" forName="Accent9" refType="h" fact="0.3417"/>
          <dgm:constr type="w" for="ch" forName="Accent9" refType="w" fact="0.0542"/>
          <dgm:constr type="h" for="ch" forName="Accent9" refType="h" fact="0.0623"/>
          <dgm:constr type="l" for="ch" forName="Child1" refType="w" fact="0.0186"/>
          <dgm:constr type="t" for="ch" forName="Child1" refType="h" fact="0.2917"/>
          <dgm:constr type="w" for="ch" forName="Child1" refType="w" fact="0.1982"/>
          <dgm:constr type="h" for="ch" forName="Child1" refType="h" fact="0.2275"/>
          <dgm:constr type="l" for="ch" forName="Child2" refType="w" fact="0.7086"/>
          <dgm:constr type="t" for="ch" forName="Child2" refType="h" fact="0.1847"/>
          <dgm:constr type="w" for="ch" forName="Child2" refType="w" fact="0.1982"/>
          <dgm:constr type="h" for="ch" forName="Child2" refType="h" fact="0.2275"/>
          <dgm:constr type="l" for="ch" forName="Child3" refType="w" fact="0.8018"/>
          <dgm:constr type="t" for="ch" forName="Child3" refType="h" fact="0.5778"/>
          <dgm:constr type="w" for="ch" forName="Child3" refType="w" fact="0.1982"/>
          <dgm:constr type="h" for="ch" forName="Child3" refType="h" fact="0.2275"/>
          <dgm:constr type="l" for="ch" forName="Accent12" refType="w" fact="0.7459"/>
          <dgm:constr type="t" for="ch" forName="Accent12" refType="h" fact="0.5699"/>
          <dgm:constr type="w" for="ch" forName="Accent12" refType="w" fact="0.0393"/>
          <dgm:constr type="h" for="ch" forName="Accent12" refType="h" fact="0.0451"/>
          <dgm:constr type="l" for="ch" forName="Accent4" refType="w" fact="0.5021"/>
          <dgm:constr type="t" for="ch" forName="Accent4" refType="h" fact="0.7567"/>
          <dgm:constr type="w" for="ch" forName="Accent4" refType="w" fact="0.0542"/>
          <dgm:constr type="h" for="ch" forName="Accent4" refType="h" fact="0.0623"/>
          <dgm:constr type="l" for="ch" forName="Accent10" refType="w" fact="0"/>
          <dgm:constr type="t" for="ch" forName="Accent10" refType="h" fact="0.7197"/>
          <dgm:constr type="w" for="ch" forName="Accent10" refType="w" fact="0.0393"/>
          <dgm:constr type="h" for="ch" forName="Accent10" refType="h" fact="0.0451"/>
          <dgm:constr type="l" for="ch" forName="Accent11" refType="w" fact="0.3916"/>
          <dgm:constr type="t" for="ch" forName="Accent11" refType="h" fact="0.6555"/>
          <dgm:constr type="w" for="ch" forName="Accent11" refType="w" fact="0.0393"/>
          <dgm:constr type="h" for="ch" forName="Accent11" refType="h" fact="0.0451"/>
          <dgm:constr type="l" for="ch" forName="Accent7" refType="w" fact="0.3944"/>
          <dgm:constr type="t" for="ch" forName="Accent7" refType="h" fact="0.2556"/>
          <dgm:constr type="w" for="ch" forName="Accent7" refType="w" fact="0.0542"/>
          <dgm:constr type="h" for="ch" forName="Accent7" refType="h" fact="0.0623"/>
          <dgm:constr type="l" for="ch" forName="Accent5" refType="w" fact="0.3319"/>
          <dgm:constr type="t" for="ch" forName="Accent5" refType="h" fact="0.2536"/>
          <dgm:constr type="w" for="ch" forName="Accent5" refType="w" fact="0.0393"/>
          <dgm:constr type="h" for="ch" forName="Accent5" refType="h" fact="0.0451"/>
          <dgm:constr type="l" for="ch" forName="Accent6" refType="w" fact="0.2082"/>
          <dgm:constr type="t" for="ch" forName="Accent6" refType="h" fact="0.5117"/>
          <dgm:constr type="w" for="ch" forName="Accent6" refType="w" fact="0.0393"/>
          <dgm:constr type="h" for="ch" forName="Accent6" refType="h" fact="0.0451"/>
          <dgm:constr type="l" for="ch" forName="Child5" refType="w" fact="0.4219"/>
          <dgm:constr type="t" for="ch" forName="Child5" refType="h" fact="0"/>
          <dgm:constr type="w" for="ch" forName="Child5" refType="w" fact="0.1982"/>
          <dgm:constr type="h" for="ch" forName="Child5" refType="h" fact="0.2275"/>
          <dgm:constr type="l" for="ch" forName="Child4" refType="w" fact="0.2329"/>
          <dgm:constr type="t" for="ch" forName="Child4" refType="h" fact="0.7725"/>
          <dgm:constr type="w" for="ch" forName="Child4" refType="w" fact="0.1982"/>
          <dgm:constr type="h" for="ch" forName="Child4" refType="h" fact="0.2275"/>
          <dgm:constr type="l" for="ch" forName="Accent15" refType="w" fact="0.1775"/>
          <dgm:constr type="t" for="ch" forName="Accent15" refType="h" fact="0.2466"/>
          <dgm:constr type="w" for="ch" forName="Accent15" refType="w" fact="0.0393"/>
          <dgm:constr type="h" for="ch" forName="Accent15" refType="h" fact="0.0451"/>
          <dgm:constr type="l" for="ch" forName="Accent16" refType="w" fact="0.6351"/>
          <dgm:constr type="t" for="ch" forName="Accent16" refType="h" fact="0.056"/>
          <dgm:constr type="w" for="ch" forName="Accent16" refType="w" fact="0.0393"/>
          <dgm:constr type="h" for="ch" forName="Accent16" refType="h" fact="0.0451"/>
          <dgm:constr type="l" for="ch" forName="Accent13" refType="w" fact="0.4099"/>
          <dgm:constr type="t" for="ch" forName="Accent13" refType="h" fact="0.7648"/>
          <dgm:constr type="w" for="ch" forName="Accent13" refType="w" fact="0.0393"/>
          <dgm:constr type="h" for="ch" forName="Accent13" refType="h" fact="0.0451"/>
        </dgm:constrLst>
      </dgm:else>
    </dgm:choose>
    <dgm:forEach name="wrapper" axis="self" ptType="parTrans">
      <dgm:forEach name="accentRepeat1" axis="self">
        <dgm:layoutNode name="AccentHold1" styleLbl="node1">
          <dgm:alg type="sp"/>
          <dgm:shape xmlns:r="http://schemas.openxmlformats.org/officeDocument/2006/relationships" type="ellipse" r:blip="">
            <dgm:adjLst/>
          </dgm:shape>
          <dgm:presOf/>
        </dgm:layoutNode>
      </dgm:forEach>
      <dgm:forEach name="accentRepeat2" axis="self">
        <dgm:layoutNode name="AccentHold2" styleLbl="node1">
          <dgm:alg type="sp"/>
          <dgm:shape xmlns:r="http://schemas.openxmlformats.org/officeDocument/2006/relationships" type="ellipse" r:blip="">
            <dgm:adjLst/>
          </dgm:shape>
          <dgm:presOf/>
        </dgm:layoutNode>
      </dgm:forEach>
      <dgm:forEach name="accentRepeat3" axis="self">
        <dgm:layoutNode name="AccentHold3" styleLbl="node1">
          <dgm:alg type="sp"/>
          <dgm:shape xmlns:r="http://schemas.openxmlformats.org/officeDocument/2006/relationships" type="ellipse" r:blip="">
            <dgm:adjLst/>
          </dgm:shape>
          <dgm:presOf/>
        </dgm:layoutNode>
      </dgm:forEach>
    </dgm:forEach>
    <dgm:forEach name="Name8" axis="ch" ptType="node" cnt="1">
      <dgm:layoutNode name="Parent" styleLbl="node0">
        <dgm:varLst>
          <dgm:chMax val="5"/>
          <dgm:chPref val="5"/>
        </dgm:varLst>
        <dgm:alg type="tx"/>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ch" ptType="node" func="cnt" op="lte" val="4">
          <dgm:layoutNode name="Accent1" styleLbl="node1">
            <dgm:alg type="sp"/>
            <dgm:shape xmlns:r="http://schemas.openxmlformats.org/officeDocument/2006/relationships" type="ellipse" r:blip="">
              <dgm:adjLst/>
            </dgm:shape>
            <dgm:presOf/>
            <dgm:constrLst/>
          </dgm:layoutNode>
        </dgm:if>
        <dgm:else name="Name11"/>
      </dgm:choose>
      <dgm:layoutNode name="Accent2" styleLbl="node1">
        <dgm:alg type="sp"/>
        <dgm:shape xmlns:r="http://schemas.openxmlformats.org/officeDocument/2006/relationships" type="ellipse" r:blip="">
          <dgm:adjLst/>
        </dgm:shape>
        <dgm:presOf/>
        <dgm:constrLst/>
      </dgm:layoutNode>
      <dgm:layoutNode name="Accent3" styleLbl="node1">
        <dgm:alg type="sp"/>
        <dgm:shape xmlns:r="http://schemas.openxmlformats.org/officeDocument/2006/relationships" type="ellipse" r:blip="">
          <dgm:adjLst/>
        </dgm:shape>
        <dgm:presOf/>
        <dgm:constrLst/>
      </dgm:layoutNode>
      <dgm:layoutNode name="Accent4" styleLbl="node1">
        <dgm:alg type="sp"/>
        <dgm:shape xmlns:r="http://schemas.openxmlformats.org/officeDocument/2006/relationships" type="ellipse" r:blip="">
          <dgm:adjLst/>
        </dgm:shape>
        <dgm:presOf/>
        <dgm:constrLst/>
      </dgm:layoutNode>
      <dgm:layoutNode name="Accent5" styleLbl="node1">
        <dgm:alg type="sp"/>
        <dgm:shape xmlns:r="http://schemas.openxmlformats.org/officeDocument/2006/relationships" type="ellipse" r:blip="">
          <dgm:adjLst/>
        </dgm:shape>
        <dgm:presOf/>
        <dgm:constrLst/>
      </dgm:layoutNode>
      <dgm:layoutNode name="Accent6" styleLbl="node1">
        <dgm:alg type="sp"/>
        <dgm:shape xmlns:r="http://schemas.openxmlformats.org/officeDocument/2006/relationships" type="ellipse" r:blip="">
          <dgm:adjLst/>
        </dgm:shape>
        <dgm:presOf/>
        <dgm:constrLst/>
      </dgm:layoutNode>
    </dgm:forEach>
    <dgm:forEach name="Name12" axis="ch ch" ptType="node node" st="1 1" cnt="1 1">
      <dgm:layoutNode name="Child1"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7">
        <dgm:alg type="sp"/>
        <dgm:shape xmlns:r="http://schemas.openxmlformats.org/officeDocument/2006/relationships" r:blip="">
          <dgm:adjLst/>
        </dgm:shape>
        <dgm:presOf/>
        <dgm:constrLst/>
        <dgm:forEach name="Name13" ref="accentRepeat1"/>
      </dgm:layoutNode>
      <dgm:layoutNode name="Accent8">
        <dgm:alg type="sp"/>
        <dgm:shape xmlns:r="http://schemas.openxmlformats.org/officeDocument/2006/relationships" r:blip="">
          <dgm:adjLst/>
        </dgm:shape>
        <dgm:presOf/>
        <dgm:constrLst/>
        <dgm:forEach name="Name14" ref="accentRepeat2"/>
      </dgm:layoutNode>
    </dgm:forEach>
    <dgm:forEach name="Name15" axis="ch ch" ptType="node node" st="1 2" cnt="1 1">
      <dgm:layoutNode name="Child2"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9">
        <dgm:alg type="sp"/>
        <dgm:shape xmlns:r="http://schemas.openxmlformats.org/officeDocument/2006/relationships" r:blip="">
          <dgm:adjLst/>
        </dgm:shape>
        <dgm:presOf/>
        <dgm:constrLst/>
        <dgm:forEach name="Name16" ref="accentRepeat1"/>
      </dgm:layoutNode>
      <dgm:layoutNode name="Accent10">
        <dgm:alg type="sp"/>
        <dgm:shape xmlns:r="http://schemas.openxmlformats.org/officeDocument/2006/relationships" r:blip="">
          <dgm:adjLst/>
        </dgm:shape>
        <dgm:presOf/>
        <dgm:constrLst/>
        <dgm:forEach name="Name17" ref="accentRepeat2"/>
      </dgm:layoutNode>
      <dgm:layoutNode name="Accent11">
        <dgm:alg type="sp"/>
        <dgm:shape xmlns:r="http://schemas.openxmlformats.org/officeDocument/2006/relationships" r:blip="">
          <dgm:adjLst/>
        </dgm:shape>
        <dgm:presOf/>
        <dgm:constrLst/>
        <dgm:forEach name="Name18" ref="accentRepeat3"/>
      </dgm:layoutNode>
    </dgm:forEach>
    <dgm:forEach name="Name19" axis="ch ch" ptType="node node" st="1 3" cnt="1 1">
      <dgm:layoutNode name="Child3"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2">
        <dgm:alg type="sp"/>
        <dgm:shape xmlns:r="http://schemas.openxmlformats.org/officeDocument/2006/relationships" r:blip="">
          <dgm:adjLst/>
        </dgm:shape>
        <dgm:presOf/>
        <dgm:constrLst/>
        <dgm:forEach name="Name20" ref="accentRepeat1"/>
      </dgm:layoutNode>
    </dgm:forEach>
    <dgm:forEach name="Name21" axis="ch ch" ptType="node node" st="1 4" cnt="1 1">
      <dgm:layoutNode name="Child4"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3">
        <dgm:alg type="sp"/>
        <dgm:shape xmlns:r="http://schemas.openxmlformats.org/officeDocument/2006/relationships" r:blip="">
          <dgm:adjLst/>
        </dgm:shape>
        <dgm:presOf/>
        <dgm:constrLst/>
        <dgm:forEach name="Name22" ref="accentRepeat1"/>
      </dgm:layoutNode>
    </dgm:forEach>
    <dgm:forEach name="Name23" axis="ch ch" ptType="node node" st="1 5" cnt="1 1">
      <dgm:layoutNode name="Child5"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5">
        <dgm:alg type="sp"/>
        <dgm:shape xmlns:r="http://schemas.openxmlformats.org/officeDocument/2006/relationships" r:blip="">
          <dgm:adjLst/>
        </dgm:shape>
        <dgm:presOf/>
        <dgm:constrLst/>
        <dgm:forEach name="Name24" ref="accentRepeat2"/>
      </dgm:layoutNode>
      <dgm:layoutNode name="Accent16">
        <dgm:alg type="sp"/>
        <dgm:shape xmlns:r="http://schemas.openxmlformats.org/officeDocument/2006/relationships" r:blip="">
          <dgm:adjLst/>
        </dgm:shape>
        <dgm:presOf/>
        <dgm:constrLst/>
        <dgm:forEach name="Name25" ref="accentRepeat3"/>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CC57-4BF4-0B4E-B625-61FF0C59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9213</Words>
  <Characters>52387</Characters>
  <Application>Microsoft Macintosh Word</Application>
  <DocSecurity>0</DocSecurity>
  <Lines>1865</Lines>
  <Paragraphs>1155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60587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2012-09-10T22:25:00Z</dcterms:created>
  <dcterms:modified xsi:type="dcterms:W3CDTF">2012-09-10T21:58:00Z</dcterms:modified>
  <cp:category/>
</cp:coreProperties>
</file>